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sz w:val="32"/>
          <w:szCs w:val="32"/>
          <w:lang w:val="en-US" w:eastAsia="zh-CN"/>
        </w:rPr>
      </w:pPr>
      <w:r>
        <w:rPr>
          <w:rFonts w:hint="eastAsia" w:ascii="宋体" w:hAnsi="宋体" w:eastAsia="宋体" w:cs="宋体"/>
          <w:b/>
          <w:bCs/>
          <w:sz w:val="44"/>
          <w:szCs w:val="44"/>
          <w:lang w:val="en-US" w:eastAsia="zh-CN"/>
        </w:rPr>
        <w:t>关于监管平台与邮储合作的咨询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sz w:val="32"/>
          <w:szCs w:val="32"/>
          <w:lang w:val="en-US" w:eastAsia="zh-CN"/>
        </w:rPr>
        <w:t xml:space="preserve">一、平台基本情况 </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1系统概述</w:t>
      </w:r>
    </w:p>
    <w:p>
      <w:pPr>
        <w:keepNext w:val="0"/>
        <w:keepLines w:val="0"/>
        <w:pageBreakBefore w:val="0"/>
        <w:widowControl w:val="0"/>
        <w:kinsoku/>
        <w:wordWrap/>
        <w:overflowPunct/>
        <w:topLinePunct w:val="0"/>
        <w:autoSpaceDE/>
        <w:autoSpaceDN/>
        <w:bidi w:val="0"/>
        <w:adjustRightInd/>
        <w:snapToGrid/>
        <w:spacing w:line="560" w:lineRule="exact"/>
        <w:ind w:firstLine="1292" w:firstLineChars="404"/>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2019年9月，绥德县政府委托“中国物流与采购联合会”为榆林市绥德县研发了“绥德县网络货运监管服务系统”，依托于互联网平台的网络货运企业，天然具备"互联网+大数据"的特征，，构建网络货运"以数（据）控税"的增值税征收新模式，以真实、客观的数据作为增值税征管的基础和前提，防止虚构业务、虚开增值税发票等行为，减少增值税收入流失。本次所建设的网络货运数据监管平台主要包括以下作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（1）为增值税征管提供客观、真实的数据; 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（2）解决增值税征管中的信息不对称问题; </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（3）降低征税行政成本;</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2系统主要功能</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绥德网络货运监管服务平台目前主要由四大部分组成：</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（1）数据管理模块</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数据管理模块包含合同管理、上游资金流水管理、运单管理、下游资金流水管理、税票管理、签到信息等。网络货运企业通过标准版接口，将上述数据传递到监管服务平台，供税务相关人员随时查验业务真实性。</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（2）异常分析模块</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基于网络货运企业上传的数据，通过108个风险点、27个监控项、6个顺时监管维度与国家交通部和第三方数据核验比对为核心功能，做到“检到初，控到底”，筛选统计出出现各类异常的数据，包括车辆资质异常，司机资质异常，车辆入网异常，运单重复异常，运输轨迹异常，运单匹配异常，资金流水匹配异常，税票匹配异常，运单金额异常等。</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（3）业务管理模块</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监管服务平台中突出服务的功能，如网络货运可全程通过平台完成财政奖补的流程，税务部门也可通过平台管控各网络货运企业的用票量。包含，税票登记功能，营业收入管理，资金申请功能等。</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（4）数据统计模块</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截止22年9月，平台共计运单1580万单，车辆39万余辆，司机</w:t>
      </w:r>
      <w:r>
        <w:rPr>
          <w:rFonts w:hint="eastAsia" w:ascii="仿宋_GB2312" w:eastAsia="仿宋_GB2312" w:cs="宋体"/>
          <w:kern w:val="0"/>
          <w:sz w:val="32"/>
          <w:szCs w:val="32"/>
          <w:lang w:val="en-US" w:eastAsia="zh-CN"/>
        </w:rPr>
        <w:tab/>
      </w:r>
      <w:r>
        <w:rPr>
          <w:rFonts w:hint="eastAsia" w:ascii="仿宋_GB2312" w:eastAsia="仿宋_GB2312" w:cs="宋体"/>
          <w:kern w:val="0"/>
          <w:sz w:val="32"/>
          <w:szCs w:val="32"/>
          <w:lang w:val="en-US" w:eastAsia="zh-CN"/>
        </w:rPr>
        <w:t>37万人，运单金额214亿元。统计模块可根据时间、企业查询各类数据，同时配有数据大屏，以供对外展示时使用。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3系统使用者范围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“绥德网络货运监管服务平台”的用户主要有三类：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（1）网络货运企业自身管理、运营、业务、技术人员；</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（2）绥德县物联园区相关负责人；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（3）绥德县税务局相关负责人；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（4）主管部门指定人员（交通局、县委办公室相关负责人）。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4系统访问方式</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绥德网络货运监管服务平台部署于互联网中，各类客户均通过互联网使用身份安全校验后，对其有权限的功能模块进行访问。</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5企业向税务机关共享数据方式</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绥德京卡物联数据技术有限公司可向主管税务机关提供全套业务数据。为此，绥德京卡物联数据技术有限公司承诺可向按税务机关要求报送所有业务数据，并且税务机关有专用接口可随时监督、查看、调取数据。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二、草拟合作方案</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1.合作流程</w:t>
      </w:r>
      <w:r>
        <w:rPr>
          <w:rFonts w:hint="eastAsia" w:ascii="仿宋_GB2312" w:eastAsia="仿宋_GB2312" w:cs="宋体"/>
          <w:kern w:val="0"/>
          <w:sz w:val="32"/>
          <w:szCs w:val="32"/>
          <w:lang w:val="en-US" w:eastAsia="zh-CN"/>
        </w:rPr>
        <w:br w:type="textWrapping"/>
      </w:r>
      <w:r>
        <w:rPr>
          <w:rFonts w:hint="eastAsia" w:ascii="仿宋_GB2312" w:eastAsia="仿宋_GB2312" w:cs="宋体"/>
          <w:kern w:val="0"/>
          <w:sz w:val="32"/>
          <w:szCs w:val="32"/>
          <w:lang w:val="en-US" w:eastAsia="zh-CN"/>
        </w:rPr>
        <w:t>①司机在网络货运企业司机端，提交申请贷款个人信息（可以根据司机在网络货运端的已有信息，让司机尽量少填写贷款信息）</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②提交后，信息转交网络货运监管平台，网络货运监管平台开发第三方授信验证接口，进行信息初筛，筛选通过后的司机贷款信息将转交给邮储银行前置系统。</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③邮储银行前置系统分析司机贷款信息后，返回授信额度。</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both"/>
        <w:textAlignment w:val="auto"/>
        <w:rPr>
          <w:rFonts w:hint="default"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④司机根据授信额度，在网络货运企业提交具体贷款金额，邮储正常放款。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2.收费内容</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拟收取软件接口开发费用一次性10万元，每年接口维护费用2万。</w:t>
      </w:r>
      <w:r>
        <w:rPr>
          <w:rFonts w:hint="eastAsia" w:ascii="仿宋_GB2312" w:eastAsia="仿宋_GB2312" w:cs="宋体"/>
          <w:kern w:val="0"/>
          <w:sz w:val="32"/>
          <w:szCs w:val="32"/>
          <w:lang w:val="en-US" w:eastAsia="zh-CN"/>
        </w:rPr>
        <w:br w:type="textWrapping"/>
      </w:r>
      <w:r>
        <w:rPr>
          <w:rFonts w:hint="eastAsia" w:ascii="仿宋_GB2312" w:eastAsia="仿宋_GB2312" w:cs="宋体"/>
          <w:kern w:val="0"/>
          <w:sz w:val="32"/>
          <w:szCs w:val="32"/>
          <w:lang w:val="en-US" w:eastAsia="zh-CN"/>
        </w:rPr>
        <w:t xml:space="preserve">    每个授信成功司机的介绍服务费50元。</w:t>
      </w:r>
      <w:r>
        <w:rPr>
          <w:rFonts w:hint="eastAsia" w:ascii="仿宋_GB2312" w:eastAsia="仿宋_GB2312" w:cs="宋体"/>
          <w:kern w:val="0"/>
          <w:sz w:val="32"/>
          <w:szCs w:val="32"/>
          <w:lang w:val="en-US" w:eastAsia="zh-CN"/>
        </w:rPr>
        <w:br w:type="textWrapping"/>
      </w:r>
      <w:r>
        <w:rPr>
          <w:rFonts w:hint="eastAsia" w:ascii="仿宋_GB2312" w:eastAsia="仿宋_GB2312" w:cs="宋体"/>
          <w:kern w:val="0"/>
          <w:sz w:val="32"/>
          <w:szCs w:val="32"/>
          <w:lang w:val="en-US" w:eastAsia="zh-CN"/>
        </w:rPr>
        <w:t xml:space="preserve">    放贷成功的司机，我们收取利息差额1%。</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3.</w:t>
      </w:r>
      <w:bookmarkStart w:id="0" w:name="_GoBack"/>
      <w:bookmarkEnd w:id="0"/>
      <w:r>
        <w:rPr>
          <w:rFonts w:hint="eastAsia" w:ascii="仿宋_GB2312" w:eastAsia="仿宋_GB2312" w:cs="宋体"/>
          <w:kern w:val="0"/>
          <w:sz w:val="32"/>
          <w:szCs w:val="32"/>
          <w:lang w:val="en-US" w:eastAsia="zh-CN"/>
        </w:rPr>
        <w:t>目前问题</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eastAsia="仿宋_GB2312" w:cs="宋体"/>
          <w:kern w:val="0"/>
          <w:sz w:val="32"/>
          <w:szCs w:val="32"/>
          <w:lang w:val="en-US" w:eastAsia="zh-CN"/>
        </w:rPr>
      </w:pPr>
      <w:r>
        <w:rPr>
          <w:rFonts w:hint="eastAsia" w:ascii="仿宋_GB2312" w:eastAsia="仿宋_GB2312" w:cs="宋体"/>
          <w:kern w:val="0"/>
          <w:sz w:val="32"/>
          <w:szCs w:val="32"/>
          <w:lang w:val="en-US" w:eastAsia="zh-CN"/>
        </w:rPr>
        <w:t>（1）目前公司内部初步暂定我司并不为司机提供担保服务（不缴纳保证金），但可缴纳一定金额，作为银行存款。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lang w:val="en-US"/>
        </w:rPr>
      </w:pPr>
      <w:r>
        <w:rPr>
          <w:rFonts w:hint="eastAsia" w:ascii="仿宋_GB2312" w:eastAsia="仿宋_GB2312" w:cs="宋体"/>
          <w:kern w:val="0"/>
          <w:sz w:val="32"/>
          <w:szCs w:val="32"/>
          <w:lang w:val="en-US" w:eastAsia="zh-CN"/>
        </w:rPr>
        <w:t>（2）我们目前没有对接过银行相关项目，不知道具体如何收费，还麻烦领导帮我们改下收费方案，榆林市行目前给我们许诺首年邮储可以不盈利，单纯把此事推成功。就看我们如果能在确保方案正常通过的情况下最大化争取利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21DF182F"/>
    <w:rsid w:val="095C18FB"/>
    <w:rsid w:val="119B31DD"/>
    <w:rsid w:val="1294414A"/>
    <w:rsid w:val="1E277364"/>
    <w:rsid w:val="21DF182F"/>
    <w:rsid w:val="38B02C06"/>
    <w:rsid w:val="3BC44F5A"/>
    <w:rsid w:val="535D3873"/>
    <w:rsid w:val="570F1328"/>
    <w:rsid w:val="62903E04"/>
    <w:rsid w:val="683469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1450</Words>
  <Characters>1470</Characters>
  <Lines>0</Lines>
  <Paragraphs>0</Paragraphs>
  <TotalTime>3</TotalTime>
  <ScaleCrop>false</ScaleCrop>
  <LinksUpToDate>false</LinksUpToDate>
  <CharactersWithSpaces>1501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2022-09-05T09:59:00Z</dcterms:created>
  <dc:creator>零。</dc:creator>
  <cp:lastModifiedBy>零。</cp:lastModifiedBy>
  <dcterms:modified xsi:type="dcterms:W3CDTF">2022-09-07T08:45:01Z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000D97626AF54A71BF3610530A4ABDC4</vt:lpwstr>
  </property>
</Properties>
</file>