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仿宋" w:hAnsi="仿宋" w:eastAsia="仿宋" w:cs="仿宋_GB2312"/>
          <w:szCs w:val="36"/>
        </w:rPr>
      </w:pPr>
      <w:r>
        <w:rPr>
          <w:rFonts w:hint="eastAsia" w:ascii="仿宋" w:hAnsi="仿宋" w:eastAsia="仿宋" w:cs="仿宋_GB2312"/>
          <w:szCs w:val="36"/>
        </w:rPr>
        <w:t>软件维护与技术服务合同</w:t>
      </w:r>
    </w:p>
    <w:p>
      <w:pPr>
        <w:pStyle w:val="7"/>
        <w:ind w:firstLine="562" w:firstLineChars="200"/>
        <w:jc w:val="both"/>
        <w:rPr>
          <w:rFonts w:hint="default" w:ascii="仿宋" w:hAnsi="仿宋" w:eastAsia="仿宋" w:cs="仿宋_GB2312"/>
          <w:b/>
          <w:bCs/>
          <w:color w:val="000000"/>
          <w:sz w:val="28"/>
          <w:szCs w:val="28"/>
          <w:lang w:val="en-US" w:eastAsia="zh-CN"/>
        </w:rPr>
      </w:pPr>
      <w:r>
        <w:rPr>
          <w:rFonts w:hint="eastAsia" w:ascii="仿宋" w:hAnsi="仿宋" w:eastAsia="仿宋" w:cs="仿宋_GB2312"/>
          <w:b/>
          <w:bCs/>
          <w:color w:val="000000"/>
          <w:sz w:val="28"/>
          <w:szCs w:val="28"/>
          <w:lang w:eastAsia="zh-Hans"/>
        </w:rPr>
        <w:t>甲方：</w:t>
      </w:r>
      <w:r>
        <w:rPr>
          <w:rFonts w:hint="eastAsia" w:ascii="仿宋" w:hAnsi="仿宋" w:eastAsia="仿宋" w:cs="仿宋_GB2312"/>
          <w:b/>
          <w:bCs/>
          <w:color w:val="000000"/>
          <w:sz w:val="28"/>
          <w:szCs w:val="28"/>
          <w:lang w:val="en-US" w:eastAsia="zh-CN"/>
        </w:rPr>
        <w:t>绥德县产业创新园区管理委员会</w:t>
      </w:r>
    </w:p>
    <w:p>
      <w:pPr>
        <w:pStyle w:val="7"/>
        <w:ind w:firstLine="560" w:firstLineChars="200"/>
        <w:jc w:val="both"/>
        <w:rPr>
          <w:rFonts w:hint="eastAsia"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联系人</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任峰</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联系电话</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0912-5632880</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联系地址</w:t>
      </w:r>
      <w:r>
        <w:rPr>
          <w:rFonts w:ascii="仿宋" w:hAnsi="仿宋" w:eastAsia="仿宋" w:cs="仿宋_GB2312"/>
          <w:color w:val="000000"/>
          <w:sz w:val="28"/>
          <w:szCs w:val="28"/>
          <w:lang w:eastAsia="zh-Hans"/>
        </w:rPr>
        <w:t>：</w:t>
      </w:r>
      <w:r>
        <w:rPr>
          <w:rFonts w:ascii="Calibri" w:hAnsi="Calibri" w:eastAsia="仿宋" w:cs="Calibri"/>
          <w:color w:val="000000"/>
          <w:sz w:val="28"/>
          <w:szCs w:val="28"/>
          <w:lang w:eastAsia="zh-Hans"/>
        </w:rPr>
        <w:t> </w:t>
      </w:r>
      <w:r>
        <w:rPr>
          <w:rFonts w:hint="eastAsia" w:ascii="Calibri" w:hAnsi="Calibri" w:eastAsia="仿宋" w:cs="Calibri"/>
          <w:color w:val="000000"/>
          <w:sz w:val="28"/>
          <w:szCs w:val="28"/>
          <w:lang w:val="en-US" w:eastAsia="zh-CN"/>
        </w:rPr>
        <w:t>绥德县四十里铺镇物流园区</w:t>
      </w:r>
    </w:p>
    <w:p>
      <w:pPr>
        <w:pStyle w:val="7"/>
        <w:jc w:val="both"/>
        <w:rPr>
          <w:rFonts w:ascii="仿宋" w:hAnsi="仿宋" w:eastAsia="仿宋" w:cs="仿宋_GB2312"/>
          <w:b/>
          <w:color w:val="000000"/>
          <w:sz w:val="28"/>
          <w:szCs w:val="28"/>
        </w:rPr>
      </w:pPr>
    </w:p>
    <w:p>
      <w:pPr>
        <w:pStyle w:val="7"/>
        <w:ind w:firstLine="562" w:firstLineChars="200"/>
        <w:jc w:val="both"/>
        <w:rPr>
          <w:rFonts w:ascii="仿宋" w:hAnsi="仿宋" w:eastAsia="仿宋" w:cs="仿宋_GB2312"/>
          <w:color w:val="000000"/>
          <w:sz w:val="28"/>
          <w:szCs w:val="28"/>
        </w:rPr>
      </w:pPr>
      <w:r>
        <w:rPr>
          <w:rFonts w:hint="eastAsia" w:ascii="仿宋" w:hAnsi="仿宋" w:eastAsia="仿宋" w:cs="仿宋_GB2312"/>
          <w:b/>
          <w:color w:val="000000"/>
          <w:sz w:val="28"/>
          <w:szCs w:val="28"/>
        </w:rPr>
        <w:t>乙方：绥德京卡物联数据技术有限公司</w:t>
      </w:r>
    </w:p>
    <w:p>
      <w:pPr>
        <w:pStyle w:val="7"/>
        <w:ind w:firstLine="560" w:firstLineChars="200"/>
        <w:jc w:val="both"/>
        <w:rPr>
          <w:rFonts w:hint="eastAsia"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联系人</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焦世鑫</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联系电话</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17691341119</w:t>
      </w:r>
    </w:p>
    <w:p>
      <w:pPr>
        <w:pStyle w:val="7"/>
        <w:ind w:firstLine="560" w:firstLineChars="200"/>
        <w:jc w:val="both"/>
        <w:rPr>
          <w:rFonts w:ascii="仿宋" w:hAnsi="仿宋" w:eastAsia="仿宋" w:cs="仿宋_GB2312"/>
          <w:color w:val="000000"/>
          <w:sz w:val="28"/>
          <w:szCs w:val="28"/>
        </w:rPr>
      </w:pPr>
      <w:r>
        <w:rPr>
          <w:rFonts w:hint="eastAsia" w:ascii="仿宋" w:hAnsi="仿宋" w:eastAsia="仿宋" w:cs="仿宋_GB2312"/>
          <w:color w:val="000000"/>
          <w:sz w:val="28"/>
          <w:szCs w:val="28"/>
          <w:lang w:eastAsia="zh-Hans"/>
        </w:rPr>
        <w:t>联系地址</w:t>
      </w:r>
      <w:r>
        <w:rPr>
          <w:rFonts w:ascii="仿宋" w:hAnsi="仿宋" w:eastAsia="仿宋" w:cs="仿宋_GB2312"/>
          <w:color w:val="000000"/>
          <w:sz w:val="28"/>
          <w:szCs w:val="28"/>
          <w:lang w:eastAsia="zh-Hans"/>
        </w:rPr>
        <w:t>：</w:t>
      </w:r>
      <w:r>
        <w:rPr>
          <w:rFonts w:ascii="Calibri" w:hAnsi="Calibri" w:eastAsia="仿宋" w:cs="Calibri"/>
          <w:color w:val="000000"/>
          <w:sz w:val="28"/>
          <w:szCs w:val="28"/>
        </w:rPr>
        <w:t> </w:t>
      </w:r>
      <w:r>
        <w:rPr>
          <w:rFonts w:hint="eastAsia" w:ascii="Calibri" w:hAnsi="Calibri" w:eastAsia="仿宋" w:cs="Calibri"/>
          <w:color w:val="000000"/>
          <w:sz w:val="28"/>
          <w:szCs w:val="28"/>
        </w:rPr>
        <w:t>陕西省榆林市绥德县四十里铺镇产业创新园区绥定路6号臻梦镁业公司科研楼一楼</w:t>
      </w:r>
    </w:p>
    <w:p>
      <w:pPr>
        <w:pStyle w:val="7"/>
        <w:ind w:firstLine="560" w:firstLineChars="200"/>
        <w:jc w:val="both"/>
        <w:rPr>
          <w:rFonts w:ascii="仿宋" w:hAnsi="仿宋" w:eastAsia="仿宋" w:cs="仿宋_GB2312"/>
          <w:color w:val="000000"/>
          <w:sz w:val="28"/>
          <w:szCs w:val="28"/>
          <w:lang w:eastAsia="zh-Hans"/>
        </w:rPr>
      </w:pPr>
    </w:p>
    <w:p>
      <w:pPr>
        <w:pStyle w:val="7"/>
        <w:ind w:firstLine="560" w:firstLineChars="200"/>
        <w:jc w:val="both"/>
        <w:rPr>
          <w:rFonts w:ascii="仿宋" w:hAnsi="仿宋" w:eastAsia="仿宋" w:cs="仿宋_GB2312"/>
          <w:color w:val="000000"/>
          <w:sz w:val="28"/>
          <w:szCs w:val="28"/>
        </w:rPr>
      </w:pPr>
      <w:r>
        <w:rPr>
          <w:rFonts w:hint="eastAsia" w:ascii="仿宋" w:hAnsi="仿宋" w:eastAsia="仿宋" w:cs="仿宋_GB2312"/>
          <w:color w:val="000000"/>
          <w:sz w:val="28"/>
          <w:szCs w:val="28"/>
          <w:lang w:eastAsia="zh-Hans"/>
        </w:rPr>
        <w:t>甲乙双方经友好协商</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eastAsia="zh-Hans"/>
        </w:rPr>
        <w:t>就乙方为甲方</w:t>
      </w:r>
      <w:r>
        <w:rPr>
          <w:rFonts w:ascii="仿宋" w:hAnsi="仿宋" w:eastAsia="仿宋" w:cs="仿宋_GB2312"/>
          <w:color w:val="000000"/>
          <w:sz w:val="28"/>
          <w:szCs w:val="28"/>
          <w:u w:val="single"/>
          <w:lang w:eastAsia="zh-Hans"/>
        </w:rPr>
        <w:t xml:space="preserve"> </w:t>
      </w:r>
      <w:r>
        <w:rPr>
          <w:rFonts w:hint="eastAsia" w:ascii="仿宋" w:hAnsi="仿宋" w:eastAsia="仿宋" w:cs="仿宋_GB2312"/>
          <w:color w:val="000000"/>
          <w:sz w:val="28"/>
          <w:szCs w:val="28"/>
          <w:u w:val="single"/>
          <w:lang w:val="en-US" w:eastAsia="zh-CN"/>
        </w:rPr>
        <w:t>绥德网络货运监管服务平台</w:t>
      </w:r>
      <w:r>
        <w:rPr>
          <w:rFonts w:ascii="仿宋" w:hAnsi="仿宋" w:eastAsia="仿宋" w:cs="仿宋_GB2312"/>
          <w:color w:val="000000"/>
          <w:sz w:val="28"/>
          <w:szCs w:val="28"/>
          <w:u w:val="single"/>
          <w:lang w:eastAsia="zh-Hans"/>
        </w:rPr>
        <w:t xml:space="preserve"> </w:t>
      </w:r>
      <w:r>
        <w:rPr>
          <w:rFonts w:hint="eastAsia" w:ascii="仿宋" w:hAnsi="仿宋" w:eastAsia="仿宋" w:cs="仿宋_GB2312"/>
          <w:color w:val="000000"/>
          <w:sz w:val="28"/>
          <w:szCs w:val="28"/>
        </w:rPr>
        <w:t>软件（以下简称“本项目软件”）提供维护与技术服务达成以下合同内容，以资双方共同遵守。</w:t>
      </w:r>
      <w:r>
        <w:rPr>
          <w:rFonts w:ascii="Calibri" w:hAnsi="Calibri" w:eastAsia="仿宋" w:cs="Calibri"/>
          <w:color w:val="000000"/>
          <w:sz w:val="28"/>
          <w:szCs w:val="28"/>
        </w:rPr>
        <w:t> </w:t>
      </w:r>
    </w:p>
    <w:p>
      <w:pPr>
        <w:pStyle w:val="4"/>
        <w:jc w:val="both"/>
        <w:rPr>
          <w:rFonts w:ascii="仿宋" w:hAnsi="仿宋" w:eastAsia="仿宋" w:cs="仿宋_GB2312"/>
          <w:sz w:val="28"/>
          <w:szCs w:val="28"/>
        </w:rPr>
      </w:pPr>
      <w:r>
        <w:rPr>
          <w:rFonts w:hint="eastAsia" w:ascii="仿宋" w:hAnsi="仿宋" w:eastAsia="仿宋" w:cs="仿宋_GB2312"/>
          <w:sz w:val="28"/>
          <w:szCs w:val="28"/>
        </w:rPr>
        <w:t>第1条 定义</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1.1 “维护”是指乙方为甲方提供基于本项目软件的技术指导和解决产品故障等服务工作的总称。</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“现场维护”是指乙方根据甲方提出的技术问题派遣技术人员到甲方现场处解决问题的过程。</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现场维护的技术问题包括：</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.1 由于本项目软件故障导致的死机、数据错误；</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.2 由于环境原因导致的系统显示错误、数据错误、运行效率降低等问题。</w:t>
      </w:r>
      <w:r>
        <w:rPr>
          <w:rFonts w:ascii="Calibri" w:hAnsi="Calibri" w:eastAsia="仿宋" w:cs="Calibri"/>
          <w:color w:val="000000"/>
          <w:sz w:val="28"/>
          <w:szCs w:val="28"/>
        </w:rPr>
        <w:t>   </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“远程维护”是指乙方根据甲方提出的技术问题通过电话或互联网向甲方提供问题解答和技术指导的过程。</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 xml:space="preserve"> “技术支持”是指乙方为了保障本项目软件的正常运行，在服务时间内通过电话或互联网向甲方提供的援助或技术指导。包括</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本项目软件的操作指导；</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通过电话和/或互联网确认、分析和纠正错误。</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5</w:t>
      </w:r>
      <w:r>
        <w:rPr>
          <w:rFonts w:hint="eastAsia" w:ascii="仿宋" w:hAnsi="仿宋" w:eastAsia="仿宋" w:cs="仿宋_GB2312"/>
          <w:color w:val="000000"/>
          <w:sz w:val="28"/>
          <w:szCs w:val="28"/>
        </w:rPr>
        <w:t xml:space="preserve"> “响应时间”是指从乙方接到甲方服务请求之后，到与甲方进行沟通并对甲方做出服务承诺的时间。</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6</w:t>
      </w:r>
      <w:r>
        <w:rPr>
          <w:rFonts w:hint="eastAsia" w:ascii="仿宋" w:hAnsi="仿宋" w:eastAsia="仿宋" w:cs="仿宋_GB2312"/>
          <w:color w:val="000000"/>
          <w:sz w:val="28"/>
          <w:szCs w:val="28"/>
        </w:rPr>
        <w:t xml:space="preserve"> “服务时间”是指乙方工作时间，每天</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9点</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至</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18点</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7</w:t>
      </w:r>
      <w:r>
        <w:rPr>
          <w:rFonts w:hint="eastAsia" w:ascii="仿宋" w:hAnsi="仿宋" w:eastAsia="仿宋" w:cs="仿宋_GB2312"/>
          <w:color w:val="000000"/>
          <w:sz w:val="28"/>
          <w:szCs w:val="28"/>
        </w:rPr>
        <w:t xml:space="preserve"> “保密信息”指双方签订的本合同及其所有附件和补充文件，所有软件、软件目录、文件、数据、技术规格、商业秘密，以及其他由甲、乙方各自专有的、且提供给对方的并明确标有“保密”字样的信息，包括由甲、乙方于本合同之前或之后签订的其他合同中规定为“保密信息”的所有项目。</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2</w:t>
      </w:r>
      <w:r>
        <w:rPr>
          <w:rFonts w:hint="eastAsia" w:ascii="仿宋" w:hAnsi="仿宋" w:eastAsia="仿宋" w:cs="仿宋_GB2312"/>
          <w:sz w:val="28"/>
          <w:szCs w:val="28"/>
        </w:rPr>
        <w:t>条 合同期限</w:t>
      </w:r>
    </w:p>
    <w:p>
      <w:pPr>
        <w:pStyle w:val="7"/>
        <w:jc w:val="both"/>
        <w:rPr>
          <w:rFonts w:hint="eastAsia" w:ascii="仿宋" w:hAnsi="仿宋" w:eastAsia="仿宋" w:cs="仿宋_GB2312"/>
          <w:color w:val="000000"/>
          <w:sz w:val="28"/>
          <w:szCs w:val="28"/>
          <w:lang w:val="en-US" w:eastAsia="zh-CN"/>
        </w:rPr>
      </w:pPr>
      <w:r>
        <w:rPr>
          <w:rFonts w:ascii="仿宋" w:hAnsi="仿宋" w:eastAsia="仿宋" w:cs="仿宋_GB2312"/>
          <w:color w:val="000000"/>
          <w:sz w:val="28"/>
          <w:szCs w:val="28"/>
        </w:rPr>
        <w:t>2</w:t>
      </w:r>
      <w:r>
        <w:rPr>
          <w:rFonts w:hint="eastAsia" w:ascii="仿宋" w:hAnsi="仿宋" w:eastAsia="仿宋" w:cs="仿宋_GB2312"/>
          <w:color w:val="000000"/>
          <w:sz w:val="28"/>
          <w:szCs w:val="28"/>
        </w:rPr>
        <w:t>.1 本合同</w:t>
      </w:r>
      <w:r>
        <w:rPr>
          <w:rFonts w:hint="eastAsia" w:ascii="仿宋" w:hAnsi="仿宋" w:eastAsia="仿宋" w:cs="仿宋_GB2312"/>
          <w:color w:val="000000"/>
          <w:sz w:val="28"/>
          <w:szCs w:val="28"/>
          <w:lang w:val="en-US" w:eastAsia="zh-CN"/>
        </w:rPr>
        <w:t>服务</w:t>
      </w:r>
      <w:r>
        <w:rPr>
          <w:rFonts w:hint="eastAsia" w:ascii="仿宋" w:hAnsi="仿宋" w:eastAsia="仿宋" w:cs="仿宋_GB2312"/>
          <w:color w:val="000000"/>
          <w:sz w:val="28"/>
          <w:szCs w:val="28"/>
        </w:rPr>
        <w:t>期限从</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2021</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年</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12</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月</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20</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日起至</w:t>
      </w:r>
      <w:r>
        <w:rPr>
          <w:rFonts w:hint="eastAsia" w:ascii="仿宋" w:hAnsi="仿宋" w:eastAsia="仿宋" w:cs="仿宋_GB2312"/>
          <w:color w:val="000000"/>
          <w:sz w:val="28"/>
          <w:szCs w:val="28"/>
          <w:lang w:val="en-US" w:eastAsia="zh-CN"/>
        </w:rPr>
        <w:t>甲方享受的国家地方政府财政扶持补贴待遇终止之日（具体以相关部门通知、通告等文件记载日期为准）。</w:t>
      </w:r>
    </w:p>
    <w:p>
      <w:pPr>
        <w:pStyle w:val="7"/>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val="en-US" w:eastAsia="zh-CN"/>
        </w:rPr>
        <w:t>甲方享受的国家地方政府财政扶持补贴待遇终止，本合同自动终止。合同终止时，乙方停止服务，收取的甲方当年度服务费用不予退还。</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2</w:t>
      </w:r>
      <w:r>
        <w:rPr>
          <w:rFonts w:hint="eastAsia" w:ascii="仿宋" w:hAnsi="仿宋" w:eastAsia="仿宋" w:cs="仿宋_GB2312"/>
          <w:color w:val="000000"/>
          <w:sz w:val="28"/>
          <w:szCs w:val="28"/>
        </w:rPr>
        <w:t>.2 本合同</w:t>
      </w:r>
      <w:r>
        <w:rPr>
          <w:rFonts w:hint="eastAsia" w:ascii="仿宋" w:hAnsi="仿宋" w:eastAsia="仿宋" w:cs="仿宋_GB2312"/>
          <w:color w:val="000000"/>
          <w:sz w:val="28"/>
          <w:szCs w:val="28"/>
          <w:lang w:val="en-US" w:eastAsia="zh-CN"/>
        </w:rPr>
        <w:t>自动终止时</w:t>
      </w:r>
      <w:r>
        <w:rPr>
          <w:rFonts w:hint="eastAsia" w:ascii="仿宋" w:hAnsi="仿宋" w:eastAsia="仿宋" w:cs="仿宋_GB2312"/>
          <w:color w:val="000000"/>
          <w:sz w:val="28"/>
          <w:szCs w:val="28"/>
        </w:rPr>
        <w:t>，如果甲方需要乙方继续提供有关维护服务的，</w:t>
      </w:r>
      <w:r>
        <w:rPr>
          <w:rFonts w:hint="eastAsia" w:ascii="仿宋" w:hAnsi="仿宋" w:eastAsia="仿宋" w:cs="仿宋_GB2312"/>
          <w:color w:val="000000"/>
          <w:sz w:val="28"/>
          <w:szCs w:val="28"/>
          <w:lang w:val="en-US" w:eastAsia="zh-CN"/>
        </w:rPr>
        <w:t>双方</w:t>
      </w:r>
      <w:r>
        <w:rPr>
          <w:rFonts w:hint="eastAsia" w:ascii="仿宋" w:hAnsi="仿宋" w:eastAsia="仿宋" w:cs="仿宋_GB2312"/>
          <w:color w:val="000000"/>
          <w:sz w:val="28"/>
          <w:szCs w:val="28"/>
        </w:rPr>
        <w:t>应</w:t>
      </w:r>
      <w:r>
        <w:rPr>
          <w:rFonts w:hint="eastAsia" w:ascii="仿宋" w:hAnsi="仿宋" w:eastAsia="仿宋" w:cs="仿宋_GB2312"/>
          <w:color w:val="000000"/>
          <w:sz w:val="28"/>
          <w:szCs w:val="28"/>
          <w:lang w:val="en-US" w:eastAsia="zh-CN"/>
        </w:rPr>
        <w:t>另行协商</w:t>
      </w:r>
      <w:r>
        <w:rPr>
          <w:rFonts w:hint="eastAsia" w:ascii="仿宋" w:hAnsi="仿宋" w:eastAsia="仿宋" w:cs="仿宋_GB2312"/>
          <w:color w:val="000000"/>
          <w:sz w:val="28"/>
          <w:szCs w:val="28"/>
        </w:rPr>
        <w:t>签</w:t>
      </w:r>
      <w:r>
        <w:rPr>
          <w:rFonts w:hint="eastAsia" w:ascii="仿宋" w:hAnsi="仿宋" w:eastAsia="仿宋" w:cs="仿宋_GB2312"/>
          <w:color w:val="000000"/>
          <w:sz w:val="28"/>
          <w:szCs w:val="28"/>
          <w:lang w:val="en-US" w:eastAsia="zh-CN"/>
        </w:rPr>
        <w:t>订</w:t>
      </w:r>
      <w:r>
        <w:rPr>
          <w:rFonts w:hint="eastAsia" w:ascii="仿宋" w:hAnsi="仿宋" w:eastAsia="仿宋" w:cs="仿宋_GB2312"/>
          <w:color w:val="000000"/>
          <w:sz w:val="28"/>
          <w:szCs w:val="28"/>
        </w:rPr>
        <w:t>书面协议。</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3</w:t>
      </w:r>
      <w:r>
        <w:rPr>
          <w:rFonts w:hint="eastAsia" w:ascii="仿宋" w:hAnsi="仿宋" w:eastAsia="仿宋" w:cs="仿宋_GB2312"/>
          <w:sz w:val="28"/>
          <w:szCs w:val="28"/>
        </w:rPr>
        <w:t>条 服务费</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 xml:space="preserve">1 </w:t>
      </w:r>
      <w:r>
        <w:rPr>
          <w:rFonts w:hint="eastAsia" w:ascii="仿宋" w:hAnsi="仿宋" w:eastAsia="仿宋" w:cs="仿宋_GB2312"/>
          <w:color w:val="000000"/>
          <w:sz w:val="28"/>
          <w:szCs w:val="28"/>
        </w:rPr>
        <w:t>服务费用标准：每年人民币（大写）</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xml:space="preserve">         </w:t>
      </w:r>
      <w:r>
        <w:rPr>
          <w:rFonts w:hint="eastAsia" w:ascii="Calibri" w:hAnsi="Calibri" w:eastAsia="仿宋" w:cs="Calibri"/>
          <w:color w:val="000000"/>
          <w:sz w:val="28"/>
          <w:szCs w:val="28"/>
          <w:u w:val="single"/>
          <w:lang w:val="en-US" w:eastAsia="zh-CN"/>
        </w:rPr>
        <w:t>拾万</w:t>
      </w:r>
      <w:r>
        <w:rPr>
          <w:rFonts w:ascii="Calibri" w:hAnsi="Calibri" w:eastAsia="仿宋" w:cs="Calibri"/>
          <w:color w:val="000000"/>
          <w:sz w:val="28"/>
          <w:szCs w:val="28"/>
          <w:u w:val="single"/>
        </w:rPr>
        <w:t xml:space="preserve">        </w:t>
      </w:r>
      <w:r>
        <w:rPr>
          <w:rFonts w:hint="eastAsia"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元（</w:t>
      </w:r>
      <w:r>
        <w:rPr>
          <w:rFonts w:ascii="Calibri" w:hAnsi="Calibri" w:eastAsia="仿宋" w:cs="Calibri"/>
          <w:color w:val="000000"/>
          <w:sz w:val="28"/>
          <w:szCs w:val="28"/>
        </w:rPr>
        <w:t>¥</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100000.00</w:t>
      </w:r>
      <w:r>
        <w:rPr>
          <w:rFonts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w:t>
      </w:r>
    </w:p>
    <w:p>
      <w:pPr>
        <w:pStyle w:val="7"/>
        <w:jc w:val="both"/>
        <w:rPr>
          <w:rFonts w:ascii="仿宋" w:hAnsi="仿宋" w:eastAsia="仿宋" w:cs="仿宋_GB2312"/>
          <w:color w:val="0000FF"/>
          <w:sz w:val="28"/>
          <w:szCs w:val="28"/>
        </w:rPr>
      </w:pPr>
      <w:r>
        <w:rPr>
          <w:rFonts w:ascii="仿宋" w:hAnsi="仿宋" w:eastAsia="仿宋" w:cs="仿宋_GB2312"/>
          <w:color w:val="0000FF"/>
          <w:sz w:val="28"/>
          <w:szCs w:val="28"/>
        </w:rPr>
        <w:t xml:space="preserve">3.2 </w:t>
      </w:r>
      <w:r>
        <w:rPr>
          <w:rFonts w:hint="eastAsia" w:ascii="仿宋" w:hAnsi="仿宋" w:eastAsia="仿宋" w:cs="仿宋_GB2312"/>
          <w:color w:val="0000FF"/>
          <w:sz w:val="28"/>
          <w:szCs w:val="28"/>
          <w:lang w:val="en-US" w:eastAsia="zh-Hans"/>
        </w:rPr>
        <w:t>鉴于前期为甲方进行项目开发的过程中承诺提供两年的免费维护服务期</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因此本合同从</w:t>
      </w:r>
      <w:r>
        <w:rPr>
          <w:rFonts w:hint="eastAsia" w:ascii="仿宋" w:hAnsi="仿宋" w:eastAsia="仿宋" w:cs="仿宋_GB2312"/>
          <w:color w:val="auto"/>
          <w:sz w:val="28"/>
          <w:szCs w:val="28"/>
          <w:lang w:val="en-US" w:eastAsia="zh-CN"/>
        </w:rPr>
        <w:t>2021</w:t>
      </w:r>
      <w:r>
        <w:rPr>
          <w:rFonts w:hint="eastAsia" w:ascii="仿宋" w:hAnsi="仿宋" w:eastAsia="仿宋" w:cs="仿宋_GB2312"/>
          <w:color w:val="auto"/>
          <w:sz w:val="28"/>
          <w:szCs w:val="28"/>
        </w:rPr>
        <w:t xml:space="preserve"> 年  </w:t>
      </w:r>
      <w:r>
        <w:rPr>
          <w:rFonts w:hint="eastAsia" w:ascii="仿宋" w:hAnsi="仿宋" w:eastAsia="仿宋" w:cs="仿宋_GB2312"/>
          <w:color w:val="auto"/>
          <w:sz w:val="28"/>
          <w:szCs w:val="28"/>
          <w:lang w:val="en-US" w:eastAsia="zh-CN"/>
        </w:rPr>
        <w:t>12</w:t>
      </w:r>
      <w:r>
        <w:rPr>
          <w:rFonts w:hint="eastAsia" w:ascii="仿宋" w:hAnsi="仿宋" w:eastAsia="仿宋" w:cs="仿宋_GB2312"/>
          <w:color w:val="auto"/>
          <w:sz w:val="28"/>
          <w:szCs w:val="28"/>
        </w:rPr>
        <w:t xml:space="preserve">  月  </w:t>
      </w:r>
      <w:r>
        <w:rPr>
          <w:rFonts w:hint="eastAsia" w:ascii="仿宋" w:hAnsi="仿宋" w:eastAsia="仿宋" w:cs="仿宋_GB2312"/>
          <w:color w:val="auto"/>
          <w:sz w:val="28"/>
          <w:szCs w:val="28"/>
          <w:lang w:val="en-US" w:eastAsia="zh-CN"/>
        </w:rPr>
        <w:t>20</w:t>
      </w:r>
      <w:r>
        <w:rPr>
          <w:rFonts w:hint="eastAsia" w:ascii="仿宋" w:hAnsi="仿宋" w:eastAsia="仿宋" w:cs="仿宋_GB2312"/>
          <w:color w:val="auto"/>
          <w:sz w:val="28"/>
          <w:szCs w:val="28"/>
        </w:rPr>
        <w:t xml:space="preserve"> 日</w:t>
      </w:r>
      <w:r>
        <w:rPr>
          <w:rFonts w:hint="eastAsia" w:ascii="仿宋" w:hAnsi="仿宋" w:eastAsia="仿宋" w:cs="仿宋_GB2312"/>
          <w:color w:val="0000FF"/>
          <w:sz w:val="28"/>
          <w:szCs w:val="28"/>
          <w:lang w:val="en-US" w:eastAsia="zh-Hans"/>
        </w:rPr>
        <w:t>起开始计收服务费用。甲方应从计收服务费用开始之日按年度向乙方支付服务费用</w:t>
      </w:r>
      <w:r>
        <w:rPr>
          <w:rFonts w:hint="default" w:ascii="仿宋" w:hAnsi="仿宋" w:eastAsia="仿宋" w:cs="仿宋_GB2312"/>
          <w:color w:val="0000FF"/>
          <w:sz w:val="28"/>
          <w:szCs w:val="28"/>
          <w:lang w:eastAsia="zh-Hans"/>
        </w:rPr>
        <w:t>。</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服务费不包括乙方服务人员为向甲方提供服务所支出的差旅费和食宿费，乙方在提供维护服务过程中实际发生的差旅费和食宿费由甲方报销。</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4</w:t>
      </w:r>
      <w:r>
        <w:rPr>
          <w:rFonts w:hint="eastAsia" w:ascii="仿宋" w:hAnsi="仿宋" w:eastAsia="仿宋" w:cs="仿宋_GB2312"/>
          <w:sz w:val="28"/>
          <w:szCs w:val="28"/>
        </w:rPr>
        <w:t>条 服务范围</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.1 在服务期限内，乙方保证甲方能正常使用本项目软件现有功能（不包含新功能开发），包含：协助排除系统使用故障，系统BUG的修复，系统使用咨询等。服务方式为：远程维护、技术支持、现场维护等。</w:t>
      </w:r>
    </w:p>
    <w:p>
      <w:pPr>
        <w:pStyle w:val="7"/>
        <w:jc w:val="both"/>
        <w:rPr>
          <w:rFonts w:hint="eastAsia" w:ascii="仿宋" w:hAnsi="仿宋" w:eastAsia="仿宋" w:cs="仿宋_GB2312"/>
          <w:color w:val="000000"/>
          <w:sz w:val="28"/>
          <w:szCs w:val="28"/>
        </w:rPr>
      </w:pPr>
      <w:r>
        <w:rPr>
          <w:rFonts w:hint="eastAsia" w:ascii="仿宋" w:hAnsi="仿宋" w:eastAsia="仿宋" w:cs="仿宋_GB2312"/>
          <w:color w:val="000000"/>
          <w:sz w:val="28"/>
          <w:szCs w:val="28"/>
        </w:rPr>
        <w:t>4</w:t>
      </w:r>
      <w:r>
        <w:rPr>
          <w:rFonts w:ascii="仿宋" w:hAnsi="仿宋" w:eastAsia="仿宋" w:cs="仿宋_GB2312"/>
          <w:color w:val="000000"/>
          <w:sz w:val="28"/>
          <w:szCs w:val="28"/>
        </w:rPr>
        <w:t xml:space="preserve">.2 </w:t>
      </w:r>
      <w:r>
        <w:rPr>
          <w:rFonts w:hint="eastAsia" w:ascii="仿宋" w:hAnsi="仿宋" w:eastAsia="仿宋" w:cs="仿宋_GB2312"/>
          <w:color w:val="000000"/>
          <w:sz w:val="28"/>
          <w:szCs w:val="28"/>
        </w:rPr>
        <w:t>乙方在服务时间内为甲方提供本合同约定的服务。</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乙方提供的维护服务不包括以下情况：</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.1 甲方人员非法操作、计算机设备感染病毒或第三方产品的故障、计算机设备故障、网络故障等使本项目软件无法正常运行；</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甲方因本项目软件被盗、误用或被擅自修改、计算机设备故障、网络故障、其他软件的故障、操作失误等情况造成数据混乱和丢失；</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.3 对甲方使用本项目软件的软硬件环境进行检查；</w:t>
      </w:r>
      <w:r>
        <w:rPr>
          <w:rFonts w:ascii="Calibri" w:hAnsi="Calibri" w:eastAsia="仿宋" w:cs="Calibri"/>
          <w:color w:val="000000"/>
          <w:sz w:val="28"/>
          <w:szCs w:val="28"/>
        </w:rPr>
        <w:t> </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.4 对甲方使用本项目软件的软硬件提供相应技术指导。</w:t>
      </w:r>
    </w:p>
    <w:p>
      <w:pPr>
        <w:pStyle w:val="7"/>
        <w:jc w:val="both"/>
        <w:rPr>
          <w:rFonts w:ascii="仿宋" w:hAnsi="仿宋" w:eastAsia="仿宋" w:cs="仿宋_GB2312"/>
          <w:color w:val="0000FF"/>
          <w:sz w:val="28"/>
          <w:szCs w:val="28"/>
          <w:lang w:val="en-US"/>
        </w:rPr>
      </w:pPr>
      <w:r>
        <w:rPr>
          <w:rFonts w:ascii="仿宋" w:hAnsi="仿宋" w:eastAsia="仿宋" w:cs="仿宋_GB2312"/>
          <w:color w:val="0000FF"/>
          <w:sz w:val="28"/>
          <w:szCs w:val="28"/>
        </w:rPr>
        <w:t>4</w:t>
      </w:r>
      <w:r>
        <w:rPr>
          <w:rFonts w:hint="eastAsia" w:ascii="仿宋" w:hAnsi="仿宋" w:eastAsia="仿宋" w:cs="仿宋_GB2312"/>
          <w:color w:val="0000FF"/>
          <w:sz w:val="28"/>
          <w:szCs w:val="28"/>
        </w:rPr>
        <w:t>.</w:t>
      </w:r>
      <w:r>
        <w:rPr>
          <w:rFonts w:ascii="仿宋" w:hAnsi="仿宋" w:eastAsia="仿宋" w:cs="仿宋_GB2312"/>
          <w:color w:val="0000FF"/>
          <w:sz w:val="28"/>
          <w:szCs w:val="28"/>
        </w:rPr>
        <w:t>4</w:t>
      </w:r>
      <w:r>
        <w:rPr>
          <w:rFonts w:hint="eastAsia" w:ascii="仿宋" w:hAnsi="仿宋" w:eastAsia="仿宋" w:cs="仿宋_GB2312"/>
          <w:color w:val="0000FF"/>
          <w:sz w:val="28"/>
          <w:szCs w:val="28"/>
        </w:rPr>
        <w:t xml:space="preserve"> 甲方如果要求乙方超出本合同约定的范围提供维护与技术支持服务，</w:t>
      </w:r>
      <w:r>
        <w:rPr>
          <w:rFonts w:hint="eastAsia" w:ascii="仿宋" w:hAnsi="仿宋" w:eastAsia="仿宋" w:cs="仿宋_GB2312"/>
          <w:color w:val="0000FF"/>
          <w:sz w:val="28"/>
          <w:szCs w:val="28"/>
          <w:lang w:val="en-US" w:eastAsia="zh-Hans"/>
        </w:rPr>
        <w:t>或者因本项目需求要求乙方增加OCR识别，数据异常判断付费接口，短信费用，数据保存费用</w:t>
      </w:r>
      <w:r>
        <w:rPr>
          <w:rFonts w:hint="default" w:ascii="仿宋" w:hAnsi="仿宋" w:eastAsia="仿宋" w:cs="仿宋_GB2312"/>
          <w:color w:val="0000FF"/>
          <w:sz w:val="28"/>
          <w:szCs w:val="28"/>
          <w:lang w:eastAsia="zh-Hans"/>
        </w:rPr>
        <w:t>，服务器</w:t>
      </w:r>
      <w:r>
        <w:rPr>
          <w:rFonts w:hint="eastAsia" w:ascii="仿宋" w:hAnsi="仿宋" w:eastAsia="仿宋" w:cs="仿宋_GB2312"/>
          <w:color w:val="0000FF"/>
          <w:sz w:val="28"/>
          <w:szCs w:val="28"/>
          <w:lang w:val="en-US" w:eastAsia="zh-CN"/>
        </w:rPr>
        <w:t>续费、</w:t>
      </w:r>
      <w:r>
        <w:rPr>
          <w:rFonts w:hint="default" w:ascii="仿宋" w:hAnsi="仿宋" w:eastAsia="仿宋" w:cs="仿宋_GB2312"/>
          <w:color w:val="0000FF"/>
          <w:sz w:val="28"/>
          <w:szCs w:val="28"/>
          <w:lang w:eastAsia="zh-Hans"/>
        </w:rPr>
        <w:t>升级/扩容</w:t>
      </w:r>
      <w:r>
        <w:rPr>
          <w:rFonts w:hint="eastAsia" w:ascii="仿宋" w:hAnsi="仿宋" w:eastAsia="仿宋" w:cs="仿宋_GB2312"/>
          <w:color w:val="0000FF"/>
          <w:sz w:val="28"/>
          <w:szCs w:val="28"/>
          <w:lang w:val="en-US" w:eastAsia="zh-Hans"/>
        </w:rPr>
        <w:t>等功能的</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甲方应当另行向乙方支付费用</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具体费用标准根据甲方要求的服务内容双方协商确定</w:t>
      </w:r>
      <w:r>
        <w:rPr>
          <w:rFonts w:hint="default" w:ascii="仿宋" w:hAnsi="仿宋" w:eastAsia="仿宋" w:cs="仿宋_GB2312"/>
          <w:color w:val="0000FF"/>
          <w:sz w:val="28"/>
          <w:szCs w:val="28"/>
          <w:lang w:eastAsia="zh-Hans"/>
        </w:rPr>
        <w:t>。</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5</w:t>
      </w:r>
      <w:r>
        <w:rPr>
          <w:rFonts w:hint="eastAsia" w:ascii="仿宋" w:hAnsi="仿宋" w:eastAsia="仿宋" w:cs="仿宋_GB2312"/>
          <w:sz w:val="28"/>
          <w:szCs w:val="28"/>
        </w:rPr>
        <w:t>条 响应时间</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乙方在接到甲方通过电话、信函、传真、电子邮件、网上提交等方式提出关于本项目软件的服务请求后，应在24小时之内给予响应。</w:t>
      </w:r>
    </w:p>
    <w:p>
      <w:pPr>
        <w:pStyle w:val="4"/>
        <w:jc w:val="both"/>
        <w:rPr>
          <w:rFonts w:ascii="仿宋" w:hAnsi="仿宋" w:eastAsia="仿宋" w:cs="仿宋_GB2312"/>
          <w:color w:val="0000FF"/>
          <w:sz w:val="28"/>
          <w:szCs w:val="28"/>
        </w:rPr>
      </w:pPr>
      <w:r>
        <w:rPr>
          <w:rFonts w:hint="eastAsia" w:ascii="仿宋" w:hAnsi="仿宋" w:eastAsia="仿宋" w:cs="仿宋_GB2312"/>
          <w:color w:val="0000FF"/>
          <w:sz w:val="28"/>
          <w:szCs w:val="28"/>
        </w:rPr>
        <w:t>第</w:t>
      </w:r>
      <w:r>
        <w:rPr>
          <w:rFonts w:ascii="仿宋" w:hAnsi="仿宋" w:eastAsia="仿宋" w:cs="仿宋_GB2312"/>
          <w:color w:val="0000FF"/>
          <w:sz w:val="28"/>
          <w:szCs w:val="28"/>
        </w:rPr>
        <w:t>6</w:t>
      </w:r>
      <w:r>
        <w:rPr>
          <w:rFonts w:hint="eastAsia" w:ascii="仿宋" w:hAnsi="仿宋" w:eastAsia="仿宋" w:cs="仿宋_GB2312"/>
          <w:color w:val="0000FF"/>
          <w:sz w:val="28"/>
          <w:szCs w:val="28"/>
        </w:rPr>
        <w:t>条 甲方责任</w:t>
      </w:r>
    </w:p>
    <w:p>
      <w:pPr>
        <w:pStyle w:val="7"/>
        <w:jc w:val="both"/>
        <w:rPr>
          <w:rFonts w:ascii="仿宋" w:hAnsi="仿宋" w:eastAsia="仿宋" w:cs="仿宋_GB2312"/>
          <w:color w:val="0000FF"/>
          <w:sz w:val="28"/>
          <w:szCs w:val="28"/>
        </w:rPr>
      </w:pPr>
      <w:r>
        <w:rPr>
          <w:rFonts w:hint="eastAsia" w:ascii="仿宋" w:hAnsi="仿宋" w:eastAsia="仿宋" w:cs="仿宋_GB2312"/>
          <w:color w:val="0000FF"/>
          <w:sz w:val="28"/>
          <w:szCs w:val="28"/>
        </w:rPr>
        <w:t>为方便乙方根据本合同的约定提供服务，甲方应：</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1</w:t>
      </w:r>
      <w:r>
        <w:rPr>
          <w:rFonts w:hint="eastAsia" w:ascii="仿宋" w:hAnsi="仿宋" w:eastAsia="仿宋" w:cs="仿宋_GB2312"/>
          <w:color w:val="auto"/>
          <w:sz w:val="28"/>
          <w:szCs w:val="28"/>
        </w:rPr>
        <w:t xml:space="preserve"> 在本项目软件使用过程中发现软件出现异常，应及时与乙方取得联系，并记录当前故障现象，便于乙方做出诊断。</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2</w:t>
      </w:r>
      <w:r>
        <w:rPr>
          <w:rFonts w:hint="eastAsia" w:ascii="仿宋" w:hAnsi="仿宋" w:eastAsia="仿宋" w:cs="仿宋_GB2312"/>
          <w:color w:val="auto"/>
          <w:sz w:val="28"/>
          <w:szCs w:val="28"/>
        </w:rPr>
        <w:t xml:space="preserve"> 在乙方进行维护与技术支持时，根据乙方要求，指定配合工作的员工，提供必要的设备。</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3</w:t>
      </w:r>
      <w:r>
        <w:rPr>
          <w:rFonts w:hint="eastAsia" w:ascii="仿宋" w:hAnsi="仿宋" w:eastAsia="仿宋" w:cs="仿宋_GB2312"/>
          <w:color w:val="auto"/>
          <w:sz w:val="28"/>
          <w:szCs w:val="28"/>
        </w:rPr>
        <w:t xml:space="preserve"> 在乙方服务人员维护与技术支持完成时，配合检查本项目软件系统运行是否正常。</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7</w:t>
      </w:r>
      <w:r>
        <w:rPr>
          <w:rFonts w:hint="eastAsia" w:ascii="仿宋" w:hAnsi="仿宋" w:eastAsia="仿宋" w:cs="仿宋_GB2312"/>
          <w:sz w:val="28"/>
          <w:szCs w:val="28"/>
        </w:rPr>
        <w:t>条 保密条款</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7</w:t>
      </w:r>
      <w:r>
        <w:rPr>
          <w:rFonts w:hint="eastAsia" w:ascii="仿宋" w:hAnsi="仿宋" w:eastAsia="仿宋" w:cs="仿宋_GB2312"/>
          <w:color w:val="000000"/>
          <w:sz w:val="28"/>
          <w:szCs w:val="28"/>
        </w:rPr>
        <w:t>.1 保护</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双方承认保密信息构成有价值的商业秘密。双方同意严格按照本合同的规定使用对方的保密信息，未经对方的事先书面许可，不得向第三方，或允许向第三方直接或间接地透露保密信息。双方同意：</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7</w:t>
      </w:r>
      <w:r>
        <w:rPr>
          <w:rFonts w:hint="eastAsia" w:ascii="仿宋" w:hAnsi="仿宋" w:eastAsia="仿宋" w:cs="仿宋_GB2312"/>
          <w:color w:val="000000"/>
          <w:sz w:val="28"/>
          <w:szCs w:val="28"/>
        </w:rPr>
        <w:t>.1.1 对保密信息保密，并采取所有必要的预防措施（包括但不限于双方采取的用于保护自身保密信息的措施）防止未经授权地使用及透露保密信息；</w:t>
      </w:r>
    </w:p>
    <w:p>
      <w:pPr>
        <w:pStyle w:val="7"/>
        <w:jc w:val="both"/>
        <w:rPr>
          <w:rFonts w:ascii="仿宋" w:hAnsi="仿宋" w:eastAsia="仿宋" w:cs="仿宋_GB2312"/>
          <w:color w:val="3A00FF"/>
          <w:sz w:val="28"/>
          <w:szCs w:val="28"/>
        </w:rPr>
      </w:pPr>
      <w:r>
        <w:rPr>
          <w:rFonts w:ascii="仿宋" w:hAnsi="仿宋" w:eastAsia="仿宋" w:cs="仿宋_GB2312"/>
          <w:color w:val="3A00FF"/>
          <w:sz w:val="28"/>
          <w:szCs w:val="28"/>
        </w:rPr>
        <w:t>7</w:t>
      </w:r>
      <w:r>
        <w:rPr>
          <w:rFonts w:hint="eastAsia" w:ascii="仿宋" w:hAnsi="仿宋" w:eastAsia="仿宋" w:cs="仿宋_GB2312"/>
          <w:color w:val="3A00FF"/>
          <w:sz w:val="28"/>
          <w:szCs w:val="28"/>
        </w:rPr>
        <w:t>.1.2 不得向第三方提供保密信息或由保密信息衍生的信息</w:t>
      </w:r>
      <w:r>
        <w:rPr>
          <w:rFonts w:hint="default" w:ascii="仿宋" w:hAnsi="仿宋" w:eastAsia="仿宋" w:cs="仿宋_GB2312"/>
          <w:color w:val="3A00FF"/>
          <w:sz w:val="28"/>
          <w:szCs w:val="28"/>
        </w:rPr>
        <w:t>。</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8</w:t>
      </w:r>
      <w:r>
        <w:rPr>
          <w:rFonts w:hint="eastAsia" w:ascii="仿宋" w:hAnsi="仿宋" w:eastAsia="仿宋" w:cs="仿宋_GB2312"/>
          <w:sz w:val="28"/>
          <w:szCs w:val="28"/>
        </w:rPr>
        <w:t>条 责任限制与违约责任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 责任限制</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.1.1 除本合同的明确约定以外，乙方不对维护与技术支持服务做其他任何明示的或者暗示的保证或承诺。</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.1.2 乙方承诺根据本合同的约定及时向甲方提供服务，但是对于因不可抗力因素导致的延误而给甲方造成的损失不承担任何责任。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.1.3 甲方违反本合同第6条的约定，导致乙方无法提供或无法按合同约定的期限提供服务，乙方不承担任何责任。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 乙方违约责任：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乙方的维护与支持人员不履行或不按本合同约定履行服务时，甲方可向乙方投诉，在接到甲方投诉后，乙方应立即采取补救措施，提供本合同约定的服务。</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乙方的维护与支持人员不履行或不按本合同约定履行服务，导致甲方无法正常使用本项目软件，并造成了实际损失，乙方应该给甲方以适当的经济补偿；补偿标准不超过甲方所支付的一年的维护服务费。</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 甲方违约责任：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.3.1 甲方逾期付款，应自逾期之日起，每日按迟延付款金额的万分之</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五</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支付逾期付款违约金。</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.3.2 甲方逾期付款超过三十（30）日，乙方有权解除本合同。甲方应支付乙方已提供的服务的费用，并按照一年服务费金额的</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仿宋" w:hAnsi="仿宋" w:eastAsia="仿宋" w:cs="仿宋_GB2312"/>
          <w:color w:val="000000"/>
          <w:sz w:val="28"/>
          <w:szCs w:val="28"/>
          <w:u w:val="single"/>
        </w:rPr>
        <w:t xml:space="preserve">30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%向乙方支付违约金。</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hint="default" w:ascii="仿宋" w:hAnsi="仿宋" w:eastAsia="仿宋" w:cs="仿宋_GB2312"/>
          <w:sz w:val="28"/>
          <w:szCs w:val="28"/>
        </w:rPr>
        <w:t>9</w:t>
      </w:r>
      <w:r>
        <w:rPr>
          <w:rFonts w:hint="eastAsia" w:ascii="仿宋" w:hAnsi="仿宋" w:eastAsia="仿宋" w:cs="仿宋_GB2312"/>
          <w:sz w:val="28"/>
          <w:szCs w:val="28"/>
        </w:rPr>
        <w:t>条 合同终止</w:t>
      </w:r>
    </w:p>
    <w:p>
      <w:pPr>
        <w:pStyle w:val="7"/>
        <w:jc w:val="both"/>
        <w:rPr>
          <w:rFonts w:ascii="仿宋" w:hAnsi="仿宋" w:eastAsia="仿宋" w:cs="仿宋_GB2312"/>
          <w:color w:val="000000"/>
          <w:sz w:val="28"/>
          <w:szCs w:val="28"/>
        </w:rPr>
      </w:pPr>
      <w:r>
        <w:rPr>
          <w:rFonts w:hint="default" w:ascii="仿宋" w:hAnsi="仿宋" w:eastAsia="仿宋" w:cs="仿宋_GB2312"/>
          <w:color w:val="000000"/>
          <w:sz w:val="28"/>
          <w:szCs w:val="28"/>
        </w:rPr>
        <w:t>9</w:t>
      </w:r>
      <w:r>
        <w:rPr>
          <w:rFonts w:hint="eastAsia" w:ascii="仿宋" w:hAnsi="仿宋" w:eastAsia="仿宋" w:cs="仿宋_GB2312"/>
          <w:color w:val="000000"/>
          <w:sz w:val="28"/>
          <w:szCs w:val="28"/>
        </w:rPr>
        <w:t>.</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合同期限届满并且双方没有续签合同，本合同终止。</w:t>
      </w:r>
    </w:p>
    <w:p>
      <w:pPr>
        <w:pStyle w:val="7"/>
        <w:jc w:val="both"/>
        <w:rPr>
          <w:rFonts w:ascii="仿宋" w:hAnsi="仿宋" w:eastAsia="仿宋" w:cs="仿宋_GB2312"/>
          <w:color w:val="000000"/>
          <w:sz w:val="28"/>
          <w:szCs w:val="28"/>
        </w:rPr>
      </w:pPr>
      <w:r>
        <w:rPr>
          <w:rFonts w:hint="default" w:ascii="仿宋" w:hAnsi="仿宋" w:eastAsia="仿宋" w:cs="仿宋_GB2312"/>
          <w:color w:val="000000"/>
          <w:sz w:val="28"/>
          <w:szCs w:val="28"/>
        </w:rPr>
        <w:t>9</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甲方违反本合同约定的付款义务，乙方可以根据第</w:t>
      </w:r>
      <w:r>
        <w:rPr>
          <w:rFonts w:ascii="仿宋" w:hAnsi="仿宋" w:eastAsia="仿宋" w:cs="仿宋_GB2312"/>
          <w:color w:val="000000"/>
          <w:sz w:val="28"/>
          <w:szCs w:val="28"/>
        </w:rPr>
        <w:t>8</w:t>
      </w:r>
      <w:r>
        <w:rPr>
          <w:rFonts w:hint="eastAsia" w:ascii="仿宋" w:hAnsi="仿宋" w:eastAsia="仿宋" w:cs="仿宋_GB2312"/>
          <w:color w:val="000000"/>
          <w:sz w:val="28"/>
          <w:szCs w:val="28"/>
        </w:rPr>
        <w:t>.3.2条的约定终止本合同。</w:t>
      </w:r>
      <w:r>
        <w:rPr>
          <w:rFonts w:ascii="Calibri" w:hAnsi="Calibri" w:eastAsia="仿宋" w:cs="Calibri"/>
          <w:color w:val="000000"/>
          <w:sz w:val="28"/>
          <w:szCs w:val="28"/>
        </w:rPr>
        <w:t>  </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0</w:t>
      </w:r>
      <w:r>
        <w:rPr>
          <w:rFonts w:hint="eastAsia" w:ascii="仿宋" w:hAnsi="仿宋" w:eastAsia="仿宋" w:cs="仿宋_GB2312"/>
          <w:sz w:val="28"/>
          <w:szCs w:val="28"/>
        </w:rPr>
        <w:t>条 争议解决</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因本合同引起的或与本合同有关的任何争议，由合同各方协商解决，也可由有关部门调解。协商或调解不成的，双方均有权向原告方所在地有管辖权的人民法院起诉。</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1</w:t>
      </w:r>
      <w:r>
        <w:rPr>
          <w:rFonts w:hint="eastAsia" w:ascii="仿宋" w:hAnsi="仿宋" w:eastAsia="仿宋" w:cs="仿宋_GB2312"/>
          <w:sz w:val="28"/>
          <w:szCs w:val="28"/>
        </w:rPr>
        <w:t>条 其他</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.1 本合同中的标题仅作为参考，不影响本合同的含义及其解释。</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.2 通知</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一方变更通知或通讯地址，应自变更之日起三日内，以书面形式通知对方；否则，由未通知方承担由此而引起的相关责任。</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乙方可以根据维护与技术支持政策委托乙方的关联公司或其他第三方向甲方提供维护服务。但除非双方另有书面约定，此种委托不能免除乙方在本合同项下的责任。</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w:t>
      </w:r>
      <w:r>
        <w:rPr>
          <w:rFonts w:ascii="仿宋" w:hAnsi="仿宋" w:eastAsia="仿宋" w:cs="仿宋_GB2312"/>
          <w:color w:val="000000"/>
          <w:sz w:val="28"/>
          <w:szCs w:val="28"/>
        </w:rPr>
        <w:t>4</w:t>
      </w:r>
      <w:r>
        <w:rPr>
          <w:rFonts w:hint="eastAsia" w:ascii="仿宋" w:hAnsi="仿宋" w:eastAsia="仿宋" w:cs="仿宋_GB2312"/>
          <w:color w:val="000000"/>
          <w:sz w:val="28"/>
          <w:szCs w:val="28"/>
        </w:rPr>
        <w:t xml:space="preserve"> 本合同及其附件中所包含的任何条款在被认为无效或不具有强制执行力的情况下，该条款的无效性或不可执行性不得影响其他条款的效力。</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2</w:t>
      </w:r>
      <w:r>
        <w:rPr>
          <w:rFonts w:hint="eastAsia" w:ascii="仿宋" w:hAnsi="仿宋" w:eastAsia="仿宋" w:cs="仿宋_GB2312"/>
          <w:sz w:val="28"/>
          <w:szCs w:val="28"/>
        </w:rPr>
        <w:t>条 附则</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2</w:t>
      </w:r>
      <w:r>
        <w:rPr>
          <w:rFonts w:hint="eastAsia" w:ascii="仿宋" w:hAnsi="仿宋" w:eastAsia="仿宋" w:cs="仿宋_GB2312"/>
          <w:color w:val="000000"/>
          <w:sz w:val="28"/>
          <w:szCs w:val="28"/>
        </w:rPr>
        <w:t>.1</w:t>
      </w:r>
      <w:r>
        <w:rPr>
          <w:rFonts w:ascii="Calibri" w:hAnsi="Calibri" w:eastAsia="仿宋" w:cs="Calibri"/>
          <w:color w:val="000000"/>
          <w:sz w:val="28"/>
          <w:szCs w:val="28"/>
        </w:rPr>
        <w:t> </w:t>
      </w:r>
      <w:r>
        <w:rPr>
          <w:rFonts w:hint="eastAsia" w:ascii="仿宋" w:hAnsi="仿宋" w:eastAsia="仿宋" w:cs="仿宋_GB2312"/>
          <w:color w:val="000000"/>
          <w:sz w:val="28"/>
          <w:szCs w:val="28"/>
        </w:rPr>
        <w:t>本协议一式二份，协议各方各执一份。各份协议文本具有同等法律效力。</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2</w:t>
      </w:r>
      <w:r>
        <w:rPr>
          <w:rFonts w:hint="eastAsia" w:ascii="仿宋" w:hAnsi="仿宋" w:eastAsia="仿宋" w:cs="仿宋_GB2312"/>
          <w:color w:val="000000"/>
          <w:sz w:val="28"/>
          <w:szCs w:val="28"/>
        </w:rPr>
        <w:t>.2</w:t>
      </w:r>
      <w:r>
        <w:rPr>
          <w:rFonts w:ascii="Calibri" w:hAnsi="Calibri" w:eastAsia="仿宋" w:cs="Calibri"/>
          <w:color w:val="000000"/>
          <w:sz w:val="28"/>
          <w:szCs w:val="28"/>
        </w:rPr>
        <w:t> </w:t>
      </w:r>
      <w:r>
        <w:rPr>
          <w:rFonts w:hint="eastAsia" w:ascii="仿宋" w:hAnsi="仿宋" w:eastAsia="仿宋" w:cs="仿宋_GB2312"/>
          <w:color w:val="000000"/>
          <w:sz w:val="28"/>
          <w:szCs w:val="28"/>
        </w:rPr>
        <w:t>本协议经各</w:t>
      </w:r>
      <w:bookmarkStart w:id="0" w:name="_GoBack"/>
      <w:bookmarkEnd w:id="0"/>
      <w:r>
        <w:rPr>
          <w:rFonts w:hint="eastAsia" w:ascii="仿宋" w:hAnsi="仿宋" w:eastAsia="仿宋" w:cs="仿宋_GB2312"/>
          <w:color w:val="000000"/>
          <w:sz w:val="28"/>
          <w:szCs w:val="28"/>
        </w:rPr>
        <w:t>方签署后生效。</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（以下无正文）</w:t>
      </w:r>
      <w:r>
        <w:rPr>
          <w:rFonts w:ascii="Calibri" w:hAnsi="Calibri" w:eastAsia="仿宋" w:cs="Calibri"/>
          <w:color w:val="000000"/>
          <w:sz w:val="28"/>
          <w:szCs w:val="28"/>
        </w:rPr>
        <w:t> </w:t>
      </w:r>
    </w:p>
    <w:p>
      <w:pPr>
        <w:pStyle w:val="7"/>
        <w:jc w:val="both"/>
        <w:rPr>
          <w:rFonts w:hint="eastAsia" w:ascii="仿宋" w:hAnsi="仿宋" w:eastAsia="仿宋" w:cs="仿宋_GB2312"/>
          <w:color w:val="000000"/>
          <w:sz w:val="28"/>
          <w:szCs w:val="28"/>
        </w:rPr>
      </w:pPr>
    </w:p>
    <w:p>
      <w:pPr>
        <w:pStyle w:val="7"/>
        <w:jc w:val="both"/>
        <w:rPr>
          <w:rFonts w:hint="eastAsia" w:ascii="仿宋" w:hAnsi="仿宋" w:eastAsia="仿宋" w:cs="仿宋_GB2312"/>
          <w:color w:val="000000"/>
          <w:sz w:val="28"/>
          <w:szCs w:val="28"/>
        </w:rPr>
      </w:pP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 xml:space="preserve">签署时间：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年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月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日</w:t>
      </w:r>
    </w:p>
    <w:p>
      <w:pPr>
        <w:pStyle w:val="7"/>
        <w:jc w:val="both"/>
        <w:rPr>
          <w:rFonts w:ascii="仿宋" w:hAnsi="仿宋" w:eastAsia="仿宋" w:cs="仿宋_GB2312"/>
          <w:b/>
          <w:color w:val="000000"/>
          <w:sz w:val="28"/>
          <w:szCs w:val="28"/>
        </w:rPr>
      </w:pP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p>
    <w:p>
      <w:pPr>
        <w:pStyle w:val="7"/>
        <w:jc w:val="both"/>
        <w:rPr>
          <w:rFonts w:ascii="仿宋" w:hAnsi="仿宋" w:eastAsia="仿宋" w:cs="仿宋_GB2312"/>
          <w:color w:val="000000"/>
          <w:sz w:val="28"/>
          <w:szCs w:val="28"/>
        </w:rPr>
      </w:pPr>
      <w:r>
        <w:rPr>
          <w:rFonts w:hint="eastAsia" w:ascii="仿宋" w:hAnsi="仿宋" w:eastAsia="仿宋" w:cs="仿宋_GB2312"/>
          <w:b/>
          <w:color w:val="000000"/>
          <w:sz w:val="28"/>
          <w:szCs w:val="28"/>
        </w:rPr>
        <w:t>甲方（盖章）：</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法定代表人或授权代表（签字）：</w:t>
      </w:r>
    </w:p>
    <w:p>
      <w:pPr>
        <w:pStyle w:val="7"/>
        <w:jc w:val="both"/>
        <w:rPr>
          <w:rFonts w:ascii="仿宋" w:hAnsi="仿宋" w:eastAsia="仿宋" w:cs="仿宋_GB2312"/>
          <w:color w:val="000000"/>
          <w:sz w:val="28"/>
          <w:szCs w:val="28"/>
        </w:rPr>
      </w:pPr>
      <w:r>
        <w:rPr>
          <w:rFonts w:ascii="Calibri" w:hAnsi="Calibri" w:eastAsia="仿宋" w:cs="Calibri"/>
          <w:color w:val="000000"/>
          <w:sz w:val="28"/>
          <w:szCs w:val="28"/>
        </w:rPr>
        <w:t>  </w:t>
      </w:r>
      <w:r>
        <w:rPr>
          <w:rFonts w:hint="eastAsia" w:ascii="仿宋" w:hAnsi="仿宋" w:eastAsia="仿宋" w:cs="仿宋_GB2312"/>
          <w:sz w:val="28"/>
          <w:szCs w:val="28"/>
        </w:rPr>
        <w:br w:type="textWrapping"/>
      </w:r>
      <w:r>
        <w:rPr>
          <w:rFonts w:hint="eastAsia" w:ascii="仿宋" w:hAnsi="仿宋" w:eastAsia="仿宋" w:cs="仿宋_GB2312"/>
          <w:b/>
          <w:color w:val="000000"/>
          <w:sz w:val="28"/>
          <w:szCs w:val="28"/>
        </w:rPr>
        <w:t>乙方（盖章）：</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法定代表人或授权代表（签字）：</w:t>
      </w:r>
    </w:p>
    <w:p>
      <w:pPr>
        <w:pStyle w:val="7"/>
        <w:jc w:val="both"/>
        <w:rPr>
          <w:rFonts w:ascii="仿宋" w:hAnsi="仿宋" w:eastAsia="仿宋" w:cs="仿宋_GB2312"/>
          <w:color w:val="000000"/>
          <w:sz w:val="28"/>
          <w:szCs w:val="28"/>
        </w:rPr>
      </w:pP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1YjlmNWJiMTE5MDAzNmRlZGNjNmI5NzYxNGVlYWYifQ=="/>
  </w:docVars>
  <w:rsids>
    <w:rsidRoot w:val="000E0237"/>
    <w:rsid w:val="000E0237"/>
    <w:rsid w:val="001573C7"/>
    <w:rsid w:val="002072B1"/>
    <w:rsid w:val="002B1765"/>
    <w:rsid w:val="002E7CCD"/>
    <w:rsid w:val="00315280"/>
    <w:rsid w:val="00351937"/>
    <w:rsid w:val="0038112F"/>
    <w:rsid w:val="003F7426"/>
    <w:rsid w:val="00433A35"/>
    <w:rsid w:val="004642C9"/>
    <w:rsid w:val="004A720F"/>
    <w:rsid w:val="004B3BD6"/>
    <w:rsid w:val="004B549F"/>
    <w:rsid w:val="00507790"/>
    <w:rsid w:val="00517378"/>
    <w:rsid w:val="00587901"/>
    <w:rsid w:val="005A30F0"/>
    <w:rsid w:val="005F721D"/>
    <w:rsid w:val="006315A4"/>
    <w:rsid w:val="006338D3"/>
    <w:rsid w:val="0066419C"/>
    <w:rsid w:val="00717426"/>
    <w:rsid w:val="00790935"/>
    <w:rsid w:val="00830B35"/>
    <w:rsid w:val="00861528"/>
    <w:rsid w:val="00892137"/>
    <w:rsid w:val="008B4CEA"/>
    <w:rsid w:val="008E23BF"/>
    <w:rsid w:val="008F0BA9"/>
    <w:rsid w:val="008F0FEA"/>
    <w:rsid w:val="009C08D3"/>
    <w:rsid w:val="00A97E4A"/>
    <w:rsid w:val="00AB5D40"/>
    <w:rsid w:val="00AE64BC"/>
    <w:rsid w:val="00BA5BF2"/>
    <w:rsid w:val="00BB028A"/>
    <w:rsid w:val="00BE0A27"/>
    <w:rsid w:val="00D54C21"/>
    <w:rsid w:val="00DA2380"/>
    <w:rsid w:val="00E21696"/>
    <w:rsid w:val="00E23D14"/>
    <w:rsid w:val="00E40138"/>
    <w:rsid w:val="00EA7EFA"/>
    <w:rsid w:val="00EF2905"/>
    <w:rsid w:val="00F846D6"/>
    <w:rsid w:val="00F932BD"/>
    <w:rsid w:val="00FA760F"/>
    <w:rsid w:val="00FB7621"/>
    <w:rsid w:val="01E21263"/>
    <w:rsid w:val="0C0F0EA7"/>
    <w:rsid w:val="198113E8"/>
    <w:rsid w:val="1BFCFDA4"/>
    <w:rsid w:val="1FEF2624"/>
    <w:rsid w:val="26545811"/>
    <w:rsid w:val="2B5BE004"/>
    <w:rsid w:val="2C447BF7"/>
    <w:rsid w:val="30C340BC"/>
    <w:rsid w:val="37FF5554"/>
    <w:rsid w:val="3CD1792F"/>
    <w:rsid w:val="3DDEF612"/>
    <w:rsid w:val="50781F67"/>
    <w:rsid w:val="51C45659"/>
    <w:rsid w:val="559B3B08"/>
    <w:rsid w:val="575DB3B0"/>
    <w:rsid w:val="5CF3CB22"/>
    <w:rsid w:val="5ECB28DF"/>
    <w:rsid w:val="5ED370DF"/>
    <w:rsid w:val="5F3F174A"/>
    <w:rsid w:val="6B03321E"/>
    <w:rsid w:val="6E8E7265"/>
    <w:rsid w:val="6FFBC7F7"/>
    <w:rsid w:val="733B1842"/>
    <w:rsid w:val="78F7A278"/>
    <w:rsid w:val="7F7B9AEC"/>
    <w:rsid w:val="BEFD35D2"/>
    <w:rsid w:val="BF776DE0"/>
    <w:rsid w:val="BFF7E510"/>
    <w:rsid w:val="CE77CC68"/>
    <w:rsid w:val="CF7FA008"/>
    <w:rsid w:val="D57D1B26"/>
    <w:rsid w:val="DA9CBAB5"/>
    <w:rsid w:val="DEBD6FA5"/>
    <w:rsid w:val="DFFC91D6"/>
    <w:rsid w:val="E6B06731"/>
    <w:rsid w:val="ED8F8690"/>
    <w:rsid w:val="F796A45D"/>
    <w:rsid w:val="FBD33DF2"/>
    <w:rsid w:val="FDEA4FF9"/>
    <w:rsid w:val="FFF74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lang w:val="en-US" w:eastAsia="zh-CN" w:bidi="ar-SA"/>
    </w:rPr>
  </w:style>
  <w:style w:type="paragraph" w:styleId="2">
    <w:name w:val="heading 1"/>
    <w:basedOn w:val="1"/>
    <w:next w:val="1"/>
    <w:qFormat/>
    <w:uiPriority w:val="9"/>
    <w:pPr>
      <w:keepLines/>
      <w:spacing w:before="280" w:after="280"/>
      <w:jc w:val="center"/>
      <w:outlineLvl w:val="0"/>
    </w:pPr>
    <w:rPr>
      <w:rFonts w:ascii="宋体" w:hAnsi="宋体" w:cs="宋体"/>
      <w:b/>
      <w:color w:val="000000"/>
      <w:sz w:val="36"/>
    </w:rPr>
  </w:style>
  <w:style w:type="paragraph" w:styleId="3">
    <w:name w:val="heading 2"/>
    <w:basedOn w:val="1"/>
    <w:next w:val="1"/>
    <w:qFormat/>
    <w:uiPriority w:val="9"/>
    <w:pPr>
      <w:keepLines/>
      <w:spacing w:before="280" w:after="280"/>
      <w:jc w:val="center"/>
      <w:outlineLvl w:val="1"/>
    </w:pPr>
    <w:rPr>
      <w:rFonts w:ascii="宋体" w:hAnsi="宋体" w:cs="宋体"/>
      <w:b/>
      <w:color w:val="000000"/>
      <w:sz w:val="28"/>
    </w:rPr>
  </w:style>
  <w:style w:type="paragraph" w:styleId="4">
    <w:name w:val="heading 3"/>
    <w:basedOn w:val="1"/>
    <w:next w:val="1"/>
    <w:qFormat/>
    <w:uiPriority w:val="9"/>
    <w:pPr>
      <w:keepLines/>
      <w:spacing w:before="280" w:after="280"/>
      <w:outlineLvl w:val="2"/>
    </w:pPr>
    <w:rPr>
      <w:rFonts w:ascii="宋体" w:hAnsi="宋体" w:cs="宋体"/>
      <w:b/>
      <w:color w:val="000000"/>
      <w:sz w:val="26"/>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5">
    <w:name w:val="footer"/>
    <w:basedOn w:val="1"/>
    <w:link w:val="13"/>
    <w:qFormat/>
    <w:uiPriority w:val="99"/>
    <w:pPr>
      <w:tabs>
        <w:tab w:val="center" w:pos="4153"/>
        <w:tab w:val="right" w:pos="8306"/>
      </w:tabs>
      <w:snapToGrid w:val="0"/>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pPr>
    <w:rPr>
      <w:rFonts w:ascii="宋体" w:hAnsi="宋体" w:cs="宋体"/>
    </w:rPr>
  </w:style>
  <w:style w:type="table" w:styleId="9">
    <w:name w:val="Table Grid"/>
    <w:basedOn w:val="8"/>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qFormat/>
    <w:uiPriority w:val="59"/>
    <w:tblPr>
      <w:tblCellMar>
        <w:top w:w="0" w:type="dxa"/>
        <w:left w:w="108" w:type="dxa"/>
        <w:bottom w:w="0" w:type="dxa"/>
        <w:right w:w="108" w:type="dxa"/>
      </w:tblCellMar>
    </w:tblPr>
  </w:style>
  <w:style w:type="character" w:customStyle="1" w:styleId="12">
    <w:name w:val="页眉 字符"/>
    <w:basedOn w:val="10"/>
    <w:link w:val="6"/>
    <w:qFormat/>
    <w:uiPriority w:val="0"/>
    <w:rPr>
      <w:sz w:val="18"/>
      <w:szCs w:val="18"/>
    </w:rPr>
  </w:style>
  <w:style w:type="character" w:customStyle="1" w:styleId="13">
    <w:name w:val="页脚 字符"/>
    <w:basedOn w:val="10"/>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solidFill>
          <a:schemeClr val="phClr"/>
        </a:solidFill>
        <a:solidFill>
          <a:schemeClr val="phClr"/>
        </a:solidFill>
      </a:fillStyleLst>
      <a:lnStyleLst>
        <a:ln>
          <a:solidFill>
            <a:schemeClr val="phClr"/>
          </a:solidFill>
        </a:ln>
        <a:ln>
          <a:solidFill>
            <a:schemeClr val="phClr"/>
          </a:solidFill>
        </a:ln>
        <a:ln>
          <a:solidFill>
            <a:schemeClr val="phClr"/>
          </a:solidFill>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762</Words>
  <Characters>4346</Characters>
  <Lines>36</Lines>
  <Paragraphs>10</Paragraphs>
  <TotalTime>11</TotalTime>
  <ScaleCrop>false</ScaleCrop>
  <LinksUpToDate>false</LinksUpToDate>
  <CharactersWithSpaces>5098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2021-07-23T03:18:00Z</dcterms:created>
  <dc:creator>Data</dc:creator>
  <cp:lastModifiedBy>零。</cp:lastModifiedBy>
  <dcterms:modified xsi:type="dcterms:W3CDTF">2022-07-27T07:01:04Z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673714304C514CD999CB5241A072347F</vt:lpwstr>
  </property>
</Properties>
</file>