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rPr>
          <w:rFonts w:ascii="Times New Roman"/>
          <w:b w:val="0"/>
          <w:sz w:val="20"/>
        </w:rPr>
      </w:pPr>
    </w:p>
    <w:p>
      <w:pPr>
        <w:pStyle w:val="2"/>
        <w:spacing w:before="9"/>
        <w:rPr>
          <w:rFonts w:ascii="Times New Roman"/>
          <w:b w:val="0"/>
          <w:sz w:val="19"/>
        </w:rPr>
      </w:pPr>
    </w:p>
    <w:p>
      <w:pPr>
        <w:spacing w:before="37"/>
        <w:ind w:left="2926" w:right="2926" w:firstLine="0"/>
        <w:jc w:val="center"/>
        <w:rPr>
          <w:rFonts w:hint="default" w:eastAsia="宋体"/>
          <w:b/>
          <w:sz w:val="44"/>
          <w:lang w:val="en-US" w:eastAsia="zh-CN"/>
        </w:rPr>
      </w:pPr>
      <w:r>
        <w:rPr>
          <w:rFonts w:hint="eastAsia"/>
          <w:b/>
          <w:sz w:val="44"/>
          <w:lang w:val="en-US" w:eastAsia="zh-CN"/>
        </w:rPr>
        <w:t>数据大屏服务</w:t>
      </w:r>
    </w:p>
    <w:p>
      <w:pPr>
        <w:pStyle w:val="2"/>
        <w:rPr>
          <w:sz w:val="51"/>
        </w:rPr>
      </w:pPr>
    </w:p>
    <w:p>
      <w:pPr>
        <w:pStyle w:val="2"/>
        <w:spacing w:before="0" w:line="242" w:lineRule="auto"/>
        <w:ind w:left="120" w:right="230"/>
        <w:jc w:val="both"/>
      </w:pPr>
      <w:r>
        <w:t>一、智能称重系统（标准版）费用：</w:t>
      </w:r>
      <w:r>
        <w:rPr>
          <w:rFonts w:hint="eastAsia"/>
          <w:lang w:val="en-US" w:eastAsia="zh-CN"/>
        </w:rPr>
        <w:t>500</w:t>
      </w:r>
      <w:r>
        <w:t>00 元 每年收取项目总金额的 20%。二、智</w:t>
      </w:r>
      <w:bookmarkStart w:id="0" w:name="_GoBack"/>
      <w:bookmarkEnd w:id="0"/>
      <w:r>
        <w:t>能称重系统（高配版）费用：</w:t>
      </w:r>
      <w:r>
        <w:rPr>
          <w:rFonts w:hint="eastAsia"/>
          <w:lang w:val="en-US" w:eastAsia="zh-CN"/>
        </w:rPr>
        <w:t>100</w:t>
      </w:r>
      <w:r>
        <w:t>000 元 每年收取项目总金额的 20%。三、智能称重系统（版权版：源代码）费用：800000 元。</w:t>
      </w:r>
    </w:p>
    <w:p>
      <w:pPr>
        <w:pStyle w:val="2"/>
        <w:ind w:left="120"/>
      </w:pPr>
      <w:r>
        <w:t>备注：</w:t>
      </w:r>
    </w:p>
    <w:p>
      <w:pPr>
        <w:pStyle w:val="2"/>
        <w:spacing w:before="4" w:line="242" w:lineRule="auto"/>
        <w:ind w:left="842" w:right="232"/>
      </w:pPr>
      <w:r>
        <w:rPr>
          <w:color w:val="FF0000"/>
        </w:rPr>
        <w:t>以上只是软件报价部分，如客户使用硬件，可根据客户现实需求出相应的硬件报价。</w:t>
      </w:r>
    </w:p>
    <w:p>
      <w:pPr>
        <w:pStyle w:val="2"/>
        <w:spacing w:before="3"/>
        <w:ind w:left="120"/>
      </w:pPr>
      <w:r>
        <w:t>详情如下：</w:t>
      </w:r>
    </w:p>
    <w:p>
      <w:pPr>
        <w:pStyle w:val="2"/>
        <w:ind w:left="2929" w:right="2922"/>
        <w:jc w:val="center"/>
      </w:pPr>
      <w:r>
        <w:t>智能称重系统（标准版）</w:t>
      </w: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810"/>
        <w:gridCol w:w="2655"/>
        <w:gridCol w:w="32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14" w:type="dxa"/>
          </w:tcPr>
          <w:p>
            <w:pPr>
              <w:pStyle w:val="7"/>
              <w:spacing w:before="22" w:line="297" w:lineRule="exact"/>
              <w:ind w:left="46" w:right="37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810" w:type="dxa"/>
          </w:tcPr>
          <w:p>
            <w:pPr>
              <w:pStyle w:val="7"/>
              <w:spacing w:before="22" w:line="297" w:lineRule="exact"/>
              <w:ind w:left="424"/>
              <w:rPr>
                <w:sz w:val="24"/>
              </w:rPr>
            </w:pPr>
            <w:r>
              <w:rPr>
                <w:sz w:val="24"/>
              </w:rPr>
              <w:t>一级菜单</w:t>
            </w:r>
          </w:p>
        </w:tc>
        <w:tc>
          <w:tcPr>
            <w:tcW w:w="2655" w:type="dxa"/>
          </w:tcPr>
          <w:p>
            <w:pPr>
              <w:pStyle w:val="7"/>
              <w:spacing w:before="22" w:line="297" w:lineRule="exact"/>
              <w:ind w:left="602"/>
              <w:rPr>
                <w:sz w:val="24"/>
              </w:rPr>
            </w:pPr>
            <w:r>
              <w:rPr>
                <w:sz w:val="24"/>
              </w:rPr>
              <w:t>二级菜单</w:t>
            </w:r>
          </w:p>
        </w:tc>
        <w:tc>
          <w:tcPr>
            <w:tcW w:w="3231" w:type="dxa"/>
          </w:tcPr>
          <w:p>
            <w:pPr>
              <w:pStyle w:val="7"/>
              <w:spacing w:before="22" w:line="297" w:lineRule="exact"/>
              <w:ind w:left="293"/>
              <w:rPr>
                <w:sz w:val="24"/>
              </w:rPr>
            </w:pPr>
            <w:r>
              <w:rPr>
                <w:sz w:val="24"/>
              </w:rPr>
              <w:t>按扭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2"/>
              <w:rPr>
                <w:b/>
                <w:sz w:val="34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4"/>
              <w:rPr>
                <w:b/>
                <w:sz w:val="19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2655" w:type="dxa"/>
            <w:vMerge w:val="restart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8"/>
              </w:rPr>
            </w:pPr>
          </w:p>
          <w:p>
            <w:pPr>
              <w:pStyle w:val="7"/>
              <w:ind w:left="11"/>
              <w:rPr>
                <w:b/>
                <w:sz w:val="20"/>
              </w:rPr>
            </w:pPr>
            <w:r>
              <w:rPr>
                <w:b/>
                <w:color w:val="797168"/>
                <w:sz w:val="20"/>
              </w:rPr>
              <w:t>用户管理</w:t>
            </w:r>
          </w:p>
        </w:tc>
        <w:tc>
          <w:tcPr>
            <w:tcW w:w="3231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分配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 xml:space="preserve">PC </w:t>
            </w:r>
            <w:r>
              <w:rPr>
                <w:b/>
                <w:color w:val="797168"/>
                <w:sz w:val="19"/>
              </w:rPr>
              <w:t>功能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权限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锁定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解锁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修改密码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厂区分配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7"/>
              <w:spacing w:before="6"/>
              <w:rPr>
                <w:b/>
                <w:sz w:val="29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2655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3231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4"/>
              <w:rPr>
                <w:b/>
                <w:sz w:val="19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"/>
              <w:rPr>
                <w:b/>
                <w:sz w:val="21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2655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4"/>
              <w:rPr>
                <w:b/>
                <w:sz w:val="26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3231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9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0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3231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</w:tcPr>
          <w:p>
            <w:pPr>
              <w:pStyle w:val="7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客户余额日志</w:t>
            </w:r>
          </w:p>
        </w:tc>
        <w:tc>
          <w:tcPr>
            <w:tcW w:w="3231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客户充值日志</w:t>
            </w:r>
          </w:p>
        </w:tc>
        <w:tc>
          <w:tcPr>
            <w:tcW w:w="3231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5"/>
              <w:rPr>
                <w:b/>
                <w:sz w:val="13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3231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8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</w:tcPr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客户余额统计</w:t>
            </w:r>
          </w:p>
        </w:tc>
        <w:tc>
          <w:tcPr>
            <w:tcW w:w="3231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614" w:type="dxa"/>
          </w:tcPr>
          <w:p>
            <w:pPr>
              <w:pStyle w:val="7"/>
              <w:spacing w:before="15" w:line="28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1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2655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3231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</w:tbl>
    <w:p>
      <w:pPr>
        <w:spacing w:after="0" w:line="287" w:lineRule="exact"/>
        <w:jc w:val="center"/>
        <w:rPr>
          <w:sz w:val="24"/>
        </w:rPr>
        <w:sectPr>
          <w:type w:val="continuous"/>
          <w:pgSz w:w="11910" w:h="16840"/>
          <w:pgMar w:top="158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810"/>
        <w:gridCol w:w="2644"/>
        <w:gridCol w:w="3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4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0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供应商余额日志</w:t>
            </w:r>
          </w:p>
        </w:tc>
        <w:tc>
          <w:tcPr>
            <w:tcW w:w="324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供应商充值日志</w:t>
            </w:r>
          </w:p>
        </w:tc>
        <w:tc>
          <w:tcPr>
            <w:tcW w:w="324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</w:tcPr>
          <w:p>
            <w:pPr>
              <w:pStyle w:val="7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供应商余额统计</w:t>
            </w:r>
          </w:p>
        </w:tc>
        <w:tc>
          <w:tcPr>
            <w:tcW w:w="324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7"/>
              <w:spacing w:before="6"/>
              <w:rPr>
                <w:b/>
                <w:sz w:val="29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6"/>
              <w:rPr>
                <w:b/>
                <w:sz w:val="32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6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24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退货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9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发货过磅</w:t>
            </w:r>
          </w:p>
        </w:tc>
        <w:tc>
          <w:tcPr>
            <w:tcW w:w="3242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810"/>
        <w:gridCol w:w="2644"/>
        <w:gridCol w:w="3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厂发管理</w:t>
            </w:r>
          </w:p>
        </w:tc>
        <w:tc>
          <w:tcPr>
            <w:tcW w:w="324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22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</w:t>
            </w:r>
          </w:p>
        </w:tc>
        <w:tc>
          <w:tcPr>
            <w:tcW w:w="3242" w:type="dxa"/>
          </w:tcPr>
          <w:p>
            <w:pPr>
              <w:pStyle w:val="7"/>
              <w:spacing w:before="11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销售货源日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1"/>
              <w:rPr>
                <w:b/>
                <w:sz w:val="19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3"/>
              <w:rPr>
                <w:b/>
                <w:sz w:val="16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"/>
              <w:rPr>
                <w:b/>
                <w:sz w:val="14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3242" w:type="dxa"/>
          </w:tcPr>
          <w:p>
            <w:pPr>
              <w:pStyle w:val="7"/>
              <w:spacing w:before="11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批量修改亏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吨单价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批量更新运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收货过磅</w:t>
            </w:r>
          </w:p>
        </w:tc>
        <w:tc>
          <w:tcPr>
            <w:tcW w:w="3242" w:type="dxa"/>
          </w:tcPr>
          <w:p>
            <w:pPr>
              <w:pStyle w:val="7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</w:tcPr>
          <w:p>
            <w:pPr>
              <w:pStyle w:val="7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810"/>
        <w:gridCol w:w="2632"/>
        <w:gridCol w:w="32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632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</w:t>
            </w:r>
          </w:p>
          <w:p>
            <w:pPr>
              <w:pStyle w:val="7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厂收管理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7"/>
              <w:rPr>
                <w:b/>
                <w:sz w:val="2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</w:t>
            </w:r>
          </w:p>
        </w:tc>
        <w:tc>
          <w:tcPr>
            <w:tcW w:w="3277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6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采购货源日</w:t>
            </w:r>
          </w:p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"/>
              <w:rPr>
                <w:b/>
                <w:sz w:val="19"/>
              </w:rPr>
            </w:pPr>
          </w:p>
          <w:p>
            <w:pPr>
              <w:pStyle w:val="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21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统计报表</w:t>
            </w:r>
          </w:p>
        </w:tc>
        <w:tc>
          <w:tcPr>
            <w:tcW w:w="2632" w:type="dxa"/>
          </w:tcPr>
          <w:p>
            <w:pPr>
              <w:pStyle w:val="7"/>
              <w:spacing w:before="4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7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164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企业采购统计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7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6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商品采购统计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17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180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12"/>
              <w:rPr>
                <w:b/>
                <w:sz w:val="13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12"/>
              <w:rPr>
                <w:b/>
                <w:sz w:val="13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销售厂区统计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场内采购统计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场内销售统计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</w:tcPr>
          <w:p>
            <w:pPr>
              <w:pStyle w:val="7"/>
              <w:spacing w:before="16" w:line="28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1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操作日志管理</w:t>
            </w:r>
          </w:p>
        </w:tc>
        <w:tc>
          <w:tcPr>
            <w:tcW w:w="263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日志查询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3"/>
              <w:rPr>
                <w:b/>
                <w:sz w:val="26"/>
              </w:rPr>
            </w:pPr>
          </w:p>
          <w:p>
            <w:pPr>
              <w:pStyle w:val="7"/>
              <w:ind w:left="18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3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基本设置</w:t>
            </w:r>
          </w:p>
        </w:tc>
        <w:tc>
          <w:tcPr>
            <w:tcW w:w="263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仪表配置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相机配置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快捷键配置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打印机配置</w:t>
            </w:r>
          </w:p>
        </w:tc>
        <w:tc>
          <w:tcPr>
            <w:tcW w:w="3277" w:type="dxa"/>
          </w:tcPr>
          <w:p>
            <w:pPr>
              <w:pStyle w:val="7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7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参数设置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读卡器配置</w:t>
            </w:r>
          </w:p>
        </w:tc>
        <w:tc>
          <w:tcPr>
            <w:tcW w:w="3277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810"/>
        <w:gridCol w:w="1926"/>
        <w:gridCol w:w="3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7"/>
              <w:rPr>
                <w:b/>
                <w:sz w:val="32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rFonts w:ascii="Trebuchet MS" w:eastAsia="Trebuchet MS"/>
                <w:b/>
                <w:color w:val="797168"/>
                <w:sz w:val="19"/>
              </w:rPr>
              <w:t>PC_</w:t>
            </w:r>
            <w:r>
              <w:rPr>
                <w:b/>
                <w:color w:val="797168"/>
                <w:sz w:val="19"/>
              </w:rPr>
              <w:t>磅设置</w:t>
            </w:r>
          </w:p>
        </w:tc>
        <w:tc>
          <w:tcPr>
            <w:tcW w:w="3320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</w:tcPr>
          <w:p>
            <w:pPr>
              <w:pStyle w:val="7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</w:tcPr>
          <w:p>
            <w:pPr>
              <w:pStyle w:val="7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5"/>
              <w:rPr>
                <w:b/>
                <w:sz w:val="13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光栅配置</w:t>
            </w:r>
          </w:p>
        </w:tc>
        <w:tc>
          <w:tcPr>
            <w:tcW w:w="3320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</w:tcPr>
          <w:p>
            <w:pPr>
              <w:pStyle w:val="7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启用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6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</w:tcPr>
          <w:p>
            <w:pPr>
              <w:pStyle w:val="7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停用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14" w:type="dxa"/>
          </w:tcPr>
          <w:p>
            <w:pPr>
              <w:pStyle w:val="7"/>
              <w:spacing w:before="16" w:line="288" w:lineRule="exact"/>
              <w:ind w:left="18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1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1926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332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70" w:type="dxa"/>
            <w:gridSpan w:val="4"/>
          </w:tcPr>
          <w:p>
            <w:pPr>
              <w:pStyle w:val="7"/>
              <w:spacing w:before="29" w:line="304" w:lineRule="exact"/>
              <w:ind w:left="2329" w:right="2317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b/>
                <w:sz w:val="24"/>
              </w:rPr>
              <w:t>合计：</w:t>
            </w:r>
            <w:r>
              <w:rPr>
                <w:rFonts w:hint="eastAsia"/>
                <w:b/>
                <w:sz w:val="24"/>
                <w:lang w:val="en-US" w:eastAsia="zh-CN"/>
              </w:rPr>
              <w:t>50000 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7670" w:type="dxa"/>
            <w:gridSpan w:val="4"/>
          </w:tcPr>
          <w:p>
            <w:pPr>
              <w:pStyle w:val="7"/>
              <w:spacing w:before="8"/>
              <w:rPr>
                <w:b/>
                <w:sz w:val="30"/>
              </w:rPr>
            </w:pPr>
          </w:p>
          <w:p>
            <w:pPr>
              <w:pStyle w:val="7"/>
              <w:ind w:left="11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3"/>
              </w:tabs>
              <w:spacing w:before="5" w:after="0" w:line="242" w:lineRule="auto"/>
              <w:ind w:left="11" w:right="1" w:firstLine="0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系统安装交接客户后当日起一年内可免费远程处理维护，如需现场解决</w:t>
            </w:r>
            <w:r>
              <w:rPr>
                <w:sz w:val="24"/>
              </w:rPr>
              <w:t>的客户</w:t>
            </w:r>
            <w:r>
              <w:rPr>
                <w:rFonts w:hint="eastAsia"/>
                <w:sz w:val="24"/>
                <w:lang w:val="en-US" w:eastAsia="zh-CN"/>
              </w:rPr>
              <w:t>需</w:t>
            </w:r>
            <w:r>
              <w:rPr>
                <w:rFonts w:hint="eastAsia"/>
                <w:sz w:val="24"/>
              </w:rPr>
              <w:t>支付每人每天500（伍百元整）元人工费用，每人每天500（伍百元整）元差旅费</w:t>
            </w:r>
            <w:r>
              <w:rPr>
                <w:sz w:val="24"/>
              </w:rPr>
              <w:t>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3"/>
              </w:tabs>
              <w:spacing w:before="3" w:after="0" w:line="240" w:lineRule="auto"/>
              <w:ind w:left="252" w:right="0" w:hanging="24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系统维护费用每年收取项目总金额的 </w:t>
            </w:r>
            <w:r>
              <w:rPr>
                <w:sz w:val="24"/>
              </w:rPr>
              <w:t>20%。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3"/>
              </w:tabs>
              <w:spacing w:before="4" w:after="0" w:line="240" w:lineRule="auto"/>
              <w:ind w:left="252" w:right="0" w:hanging="242"/>
              <w:jc w:val="left"/>
              <w:rPr>
                <w:sz w:val="24"/>
              </w:rPr>
            </w:pPr>
            <w:r>
              <w:rPr>
                <w:sz w:val="24"/>
              </w:rPr>
              <w:t>该报价均为不含税价格。</w:t>
            </w:r>
          </w:p>
        </w:tc>
      </w:tr>
    </w:tbl>
    <w:p>
      <w:pPr>
        <w:pStyle w:val="2"/>
        <w:spacing w:before="4" w:after="1"/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90"/>
        <w:gridCol w:w="2093"/>
        <w:gridCol w:w="3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652" w:type="dxa"/>
            <w:gridSpan w:val="4"/>
            <w:tcBorders>
              <w:right w:val="nil"/>
            </w:tcBorders>
          </w:tcPr>
          <w:p>
            <w:pPr>
              <w:pStyle w:val="7"/>
              <w:spacing w:before="22" w:line="297" w:lineRule="exact"/>
              <w:ind w:left="2484" w:right="24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智能称重系统（高配版）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69" w:type="dxa"/>
          </w:tcPr>
          <w:p>
            <w:pPr>
              <w:pStyle w:val="7"/>
              <w:spacing w:before="21" w:line="298" w:lineRule="exact"/>
              <w:ind w:left="143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490" w:type="dxa"/>
          </w:tcPr>
          <w:p>
            <w:pPr>
              <w:pStyle w:val="7"/>
              <w:spacing w:before="5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一级菜单</w:t>
            </w:r>
          </w:p>
        </w:tc>
        <w:tc>
          <w:tcPr>
            <w:tcW w:w="2093" w:type="dxa"/>
          </w:tcPr>
          <w:p>
            <w:pPr>
              <w:pStyle w:val="7"/>
              <w:spacing w:before="49"/>
              <w:ind w:left="11"/>
              <w:rPr>
                <w:b/>
                <w:sz w:val="20"/>
              </w:rPr>
            </w:pPr>
            <w:r>
              <w:rPr>
                <w:b/>
                <w:color w:val="797168"/>
                <w:sz w:val="20"/>
              </w:rPr>
              <w:t>二级菜单</w:t>
            </w:r>
          </w:p>
        </w:tc>
        <w:tc>
          <w:tcPr>
            <w:tcW w:w="3300" w:type="dxa"/>
          </w:tcPr>
          <w:p>
            <w:pPr>
              <w:pStyle w:val="7"/>
              <w:spacing w:before="49"/>
              <w:ind w:left="12"/>
              <w:rPr>
                <w:b/>
                <w:sz w:val="20"/>
              </w:rPr>
            </w:pPr>
            <w:r>
              <w:rPr>
                <w:b/>
                <w:color w:val="797168"/>
                <w:sz w:val="20"/>
              </w:rPr>
              <w:t>按扭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9"/>
              <w:rPr>
                <w:b/>
                <w:sz w:val="30"/>
              </w:rPr>
            </w:pPr>
          </w:p>
          <w:p>
            <w:pPr>
              <w:pStyle w:val="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"/>
              <w:rPr>
                <w:b/>
                <w:sz w:val="15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"/>
              <w:rPr>
                <w:b/>
                <w:sz w:val="15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14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分配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 xml:space="preserve">PC </w:t>
            </w:r>
            <w:r>
              <w:rPr>
                <w:b/>
                <w:color w:val="797168"/>
                <w:sz w:val="19"/>
              </w:rPr>
              <w:t>功能权限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锁定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解锁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修改密码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厂区分配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spacing w:before="7"/>
              <w:rPr>
                <w:b/>
                <w:sz w:val="29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4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4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3300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spacing w:before="12"/>
              <w:rPr>
                <w:b/>
                <w:sz w:val="28"/>
              </w:rPr>
            </w:pPr>
          </w:p>
          <w:p>
            <w:pPr>
              <w:pStyle w:val="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4"/>
              <w:rPr>
                <w:b/>
                <w:sz w:val="13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企业管理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4"/>
              <w:rPr>
                <w:b/>
                <w:sz w:val="13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企业管理</w:t>
            </w: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6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0"/>
              <w:rPr>
                <w:b/>
                <w:sz w:val="22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3"/>
              <w:rPr>
                <w:b/>
                <w:sz w:val="25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25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3300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00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客户余额日志</w:t>
            </w:r>
          </w:p>
        </w:tc>
        <w:tc>
          <w:tcPr>
            <w:tcW w:w="3300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90"/>
        <w:gridCol w:w="2093"/>
        <w:gridCol w:w="32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6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客户充值日志</w:t>
            </w:r>
          </w:p>
        </w:tc>
        <w:tc>
          <w:tcPr>
            <w:tcW w:w="328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49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69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客户余额统计</w:t>
            </w:r>
          </w:p>
        </w:tc>
        <w:tc>
          <w:tcPr>
            <w:tcW w:w="328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8"/>
              <w:rPr>
                <w:b/>
                <w:sz w:val="20"/>
              </w:rPr>
            </w:pPr>
          </w:p>
          <w:p>
            <w:pPr>
              <w:pStyle w:val="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23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3289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供应商余额日志</w:t>
            </w:r>
          </w:p>
        </w:tc>
        <w:tc>
          <w:tcPr>
            <w:tcW w:w="328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供应商充值日志</w:t>
            </w:r>
          </w:p>
        </w:tc>
        <w:tc>
          <w:tcPr>
            <w:tcW w:w="328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供应商余额统计</w:t>
            </w:r>
          </w:p>
        </w:tc>
        <w:tc>
          <w:tcPr>
            <w:tcW w:w="328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spacing w:before="5"/>
              <w:rPr>
                <w:b/>
                <w:sz w:val="28"/>
              </w:rPr>
            </w:pPr>
          </w:p>
          <w:p>
            <w:pPr>
              <w:pStyle w:val="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0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0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3289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5"/>
              <w:rPr>
                <w:b/>
                <w:sz w:val="22"/>
              </w:rPr>
            </w:pPr>
          </w:p>
          <w:p>
            <w:pPr>
              <w:pStyle w:val="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0"/>
              <w:rPr>
                <w:b/>
                <w:sz w:val="24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2093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5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3289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退货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发货过磅</w:t>
            </w:r>
          </w:p>
        </w:tc>
        <w:tc>
          <w:tcPr>
            <w:tcW w:w="3289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90"/>
        <w:gridCol w:w="2082"/>
        <w:gridCol w:w="33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厂发管理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8"/>
              <w:rPr>
                <w:b/>
                <w:sz w:val="2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</w:t>
            </w: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销售货源日志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3"/>
              <w:rPr>
                <w:b/>
                <w:sz w:val="27"/>
              </w:rPr>
            </w:pPr>
          </w:p>
          <w:p>
            <w:pPr>
              <w:pStyle w:val="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8"/>
              <w:rPr>
                <w:b/>
                <w:sz w:val="17"/>
              </w:rPr>
            </w:pPr>
          </w:p>
          <w:p>
            <w:pPr>
              <w:pStyle w:val="7"/>
              <w:spacing w:before="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3"/>
              <w:rPr>
                <w:b/>
                <w:sz w:val="25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批量修改亏吨单</w:t>
            </w:r>
          </w:p>
          <w:p>
            <w:pPr>
              <w:pStyle w:val="7"/>
              <w:spacing w:before="6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批量更新运单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"/>
              <w:rPr>
                <w:b/>
                <w:sz w:val="19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收货过磅</w:t>
            </w: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</w:t>
            </w: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90"/>
        <w:gridCol w:w="2082"/>
        <w:gridCol w:w="33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厂收管理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"/>
              <w:rPr>
                <w:b/>
                <w:sz w:val="25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</w:t>
            </w: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采购货源日志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7"/>
              <w:rPr>
                <w:b/>
                <w:sz w:val="18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2"/>
              <w:rPr>
                <w:b/>
                <w:sz w:val="21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统计报表</w:t>
            </w: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7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企业采购统计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</w:t>
            </w:r>
          </w:p>
          <w:p>
            <w:pPr>
              <w:pStyle w:val="7"/>
              <w:spacing w:before="69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</w:t>
            </w:r>
          </w:p>
          <w:p>
            <w:pPr>
              <w:pStyle w:val="7"/>
              <w:spacing w:before="69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商品采购统计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8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</w:t>
            </w:r>
          </w:p>
          <w:p>
            <w:pPr>
              <w:pStyle w:val="7"/>
              <w:spacing w:before="6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</w:t>
            </w:r>
          </w:p>
          <w:p>
            <w:pPr>
              <w:pStyle w:val="7"/>
              <w:spacing w:before="69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销售厂区统计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场内采购统计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场内销售统计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</w:tcPr>
          <w:p>
            <w:pPr>
              <w:pStyle w:val="7"/>
              <w:spacing w:before="31" w:line="303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90" w:type="dxa"/>
          </w:tcPr>
          <w:p>
            <w:pPr>
              <w:pStyle w:val="7"/>
              <w:spacing w:before="6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操作日志管理</w:t>
            </w:r>
          </w:p>
        </w:tc>
        <w:tc>
          <w:tcPr>
            <w:tcW w:w="2082" w:type="dxa"/>
          </w:tcPr>
          <w:p>
            <w:pPr>
              <w:pStyle w:val="7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日志查询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2"/>
              <w:rPr>
                <w:b/>
                <w:sz w:val="26"/>
              </w:rPr>
            </w:pPr>
          </w:p>
          <w:p>
            <w:pPr>
              <w:pStyle w:val="7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36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派车管理</w:t>
            </w: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采购派车</w:t>
            </w: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4"/>
              <w:rPr>
                <w:b/>
                <w:sz w:val="24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销售派车</w:t>
            </w:r>
          </w:p>
        </w:tc>
        <w:tc>
          <w:tcPr>
            <w:tcW w:w="3311" w:type="dxa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4"/>
              </w:rPr>
            </w:pPr>
          </w:p>
          <w:p>
            <w:pPr>
              <w:pStyle w:val="7"/>
              <w:spacing w:before="1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1" w:type="dxa"/>
          </w:tcPr>
          <w:p>
            <w:pPr>
              <w:pStyle w:val="7"/>
              <w:rPr>
                <w:b/>
                <w:sz w:val="19"/>
              </w:rPr>
            </w:pPr>
          </w:p>
          <w:p>
            <w:pPr>
              <w:pStyle w:val="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spacing w:before="205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spacing w:before="5"/>
              <w:rPr>
                <w:b/>
                <w:sz w:val="18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打印管理</w:t>
            </w: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采购打印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2" w:type="dxa"/>
          </w:tcPr>
          <w:p>
            <w:pPr>
              <w:pStyle w:val="7"/>
              <w:spacing w:before="6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销售打印</w:t>
            </w:r>
          </w:p>
        </w:tc>
        <w:tc>
          <w:tcPr>
            <w:tcW w:w="3311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769" w:type="dxa"/>
          </w:tcPr>
          <w:p>
            <w:pPr>
              <w:pStyle w:val="7"/>
              <w:spacing w:before="15" w:line="287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490" w:type="dxa"/>
          </w:tcPr>
          <w:p>
            <w:pPr>
              <w:pStyle w:val="7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计算管理</w:t>
            </w:r>
          </w:p>
        </w:tc>
        <w:tc>
          <w:tcPr>
            <w:tcW w:w="2082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计算管理</w:t>
            </w:r>
          </w:p>
        </w:tc>
        <w:tc>
          <w:tcPr>
            <w:tcW w:w="3311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</w:tbl>
    <w:p>
      <w:pPr>
        <w:spacing w:after="0" w:line="287" w:lineRule="exact"/>
        <w:rPr>
          <w:sz w:val="24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90"/>
        <w:gridCol w:w="2059"/>
        <w:gridCol w:w="3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059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2"/>
              <w:rPr>
                <w:b/>
                <w:sz w:val="32"/>
              </w:rPr>
            </w:pPr>
          </w:p>
          <w:p>
            <w:pPr>
              <w:pStyle w:val="7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4"/>
              <w:rPr>
                <w:b/>
                <w:sz w:val="23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结算管理</w:t>
            </w:r>
          </w:p>
        </w:tc>
        <w:tc>
          <w:tcPr>
            <w:tcW w:w="2059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采购运费结算</w:t>
            </w: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5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销售运费结算</w:t>
            </w:r>
          </w:p>
        </w:tc>
        <w:tc>
          <w:tcPr>
            <w:tcW w:w="3358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"/>
              <w:rPr>
                <w:b/>
                <w:sz w:val="20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采购货款结算</w:t>
            </w:r>
          </w:p>
        </w:tc>
        <w:tc>
          <w:tcPr>
            <w:tcW w:w="3358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26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销售货款结算</w:t>
            </w:r>
          </w:p>
        </w:tc>
        <w:tc>
          <w:tcPr>
            <w:tcW w:w="3358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预览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6"/>
              <w:rPr>
                <w:b/>
                <w:sz w:val="17"/>
              </w:rPr>
            </w:pPr>
          </w:p>
          <w:p>
            <w:pPr>
              <w:pStyle w:val="7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1"/>
              <w:rPr>
                <w:b/>
                <w:sz w:val="25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价格管理</w:t>
            </w:r>
          </w:p>
        </w:tc>
        <w:tc>
          <w:tcPr>
            <w:tcW w:w="2059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销售货价管理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采购货价管理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销售运价管理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采购运价管理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0"/>
              <w:rPr>
                <w:b/>
                <w:sz w:val="22"/>
              </w:rPr>
            </w:pPr>
          </w:p>
          <w:p>
            <w:pPr>
              <w:pStyle w:val="7"/>
              <w:spacing w:before="1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3"/>
              <w:rPr>
                <w:b/>
                <w:sz w:val="25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基本设置</w:t>
            </w:r>
          </w:p>
        </w:tc>
        <w:tc>
          <w:tcPr>
            <w:tcW w:w="2059" w:type="dxa"/>
          </w:tcPr>
          <w:p>
            <w:pPr>
              <w:pStyle w:val="7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仪表配置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相机配置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快捷键配置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49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打印机配置</w:t>
            </w:r>
          </w:p>
        </w:tc>
        <w:tc>
          <w:tcPr>
            <w:tcW w:w="3358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8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参数设置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</w:tcPr>
          <w:p>
            <w:pPr>
              <w:pStyle w:val="7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读卡器配置</w:t>
            </w:r>
          </w:p>
        </w:tc>
        <w:tc>
          <w:tcPr>
            <w:tcW w:w="335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right="1680" w:bottom="280" w:left="1680" w:header="720" w:footer="720" w:gutter="0"/>
          <w:cols w:space="720" w:num="1"/>
        </w:sect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90"/>
        <w:gridCol w:w="2070"/>
        <w:gridCol w:w="33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  <w:vMerge w:val="restart"/>
          </w:tcPr>
          <w:p>
            <w:pPr>
              <w:pStyle w:val="7"/>
              <w:spacing w:before="12"/>
              <w:rPr>
                <w:b/>
                <w:sz w:val="30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rFonts w:ascii="Trebuchet MS" w:eastAsia="Trebuchet MS"/>
                <w:b/>
                <w:color w:val="797168"/>
                <w:sz w:val="19"/>
              </w:rPr>
              <w:t>PC_</w:t>
            </w:r>
            <w:r>
              <w:rPr>
                <w:b/>
                <w:color w:val="797168"/>
                <w:sz w:val="19"/>
              </w:rPr>
              <w:t>磅设置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光栅配置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启用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停用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spacing w:before="4"/>
              <w:rPr>
                <w:b/>
                <w:sz w:val="28"/>
              </w:rPr>
            </w:pPr>
          </w:p>
          <w:p>
            <w:pPr>
              <w:pStyle w:val="7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磅房管理</w:t>
            </w:r>
          </w:p>
        </w:tc>
        <w:tc>
          <w:tcPr>
            <w:tcW w:w="207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磅房管理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spacing w:before="183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spacing w:before="9"/>
              <w:rPr>
                <w:b/>
                <w:sz w:val="16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厂区管理</w:t>
            </w:r>
          </w:p>
        </w:tc>
        <w:tc>
          <w:tcPr>
            <w:tcW w:w="2070" w:type="dxa"/>
            <w:vMerge w:val="restart"/>
          </w:tcPr>
          <w:p>
            <w:pPr>
              <w:pStyle w:val="7"/>
              <w:spacing w:before="9"/>
              <w:rPr>
                <w:b/>
                <w:sz w:val="16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厂区管理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</w:tcPr>
          <w:p>
            <w:pPr>
              <w:pStyle w:val="7"/>
              <w:spacing w:before="31" w:line="303" w:lineRule="exact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90" w:type="dxa"/>
          </w:tcPr>
          <w:p>
            <w:pPr>
              <w:pStyle w:val="7"/>
              <w:spacing w:before="6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2070" w:type="dxa"/>
          </w:tcPr>
          <w:p>
            <w:pPr>
              <w:pStyle w:val="7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3323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1"/>
              <w:rPr>
                <w:b/>
                <w:sz w:val="24"/>
              </w:rPr>
            </w:pPr>
          </w:p>
          <w:p>
            <w:pPr>
              <w:pStyle w:val="7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3"/>
              <w:rPr>
                <w:b/>
                <w:sz w:val="15"/>
              </w:rPr>
            </w:pPr>
          </w:p>
          <w:p>
            <w:pPr>
              <w:pStyle w:val="7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派车单管理</w:t>
            </w:r>
          </w:p>
        </w:tc>
        <w:tc>
          <w:tcPr>
            <w:tcW w:w="2070" w:type="dxa"/>
            <w:vMerge w:val="restart"/>
          </w:tcPr>
          <w:p>
            <w:pPr>
              <w:pStyle w:val="7"/>
              <w:spacing w:before="10"/>
              <w:rPr>
                <w:b/>
                <w:sz w:val="17"/>
              </w:rPr>
            </w:pPr>
          </w:p>
          <w:p>
            <w:pPr>
              <w:pStyle w:val="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入库管理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入库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4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派发管理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作废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取消作废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派发部门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派发用户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退回部门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退回用户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</w:tcPr>
          <w:p>
            <w:pPr>
              <w:pStyle w:val="7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派车单日志管理</w:t>
            </w:r>
          </w:p>
        </w:tc>
        <w:tc>
          <w:tcPr>
            <w:tcW w:w="3323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7"/>
              <w:rPr>
                <w:b/>
                <w:sz w:val="21"/>
              </w:rPr>
            </w:pPr>
          </w:p>
          <w:p>
            <w:pPr>
              <w:pStyle w:val="7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9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"/>
              <w:rPr>
                <w:b/>
                <w:sz w:val="23"/>
              </w:rPr>
            </w:pPr>
          </w:p>
          <w:p>
            <w:pPr>
              <w:pStyle w:val="7"/>
              <w:spacing w:before="1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车辆管理</w:t>
            </w:r>
          </w:p>
        </w:tc>
        <w:tc>
          <w:tcPr>
            <w:tcW w:w="207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2"/>
              <w:rPr>
                <w:b/>
                <w:sz w:val="23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车辆管理</w:t>
            </w: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导入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下载模板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停用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启用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</w:tcPr>
          <w:p>
            <w:pPr>
              <w:pStyle w:val="7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导出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69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6883" w:type="dxa"/>
            <w:gridSpan w:val="3"/>
          </w:tcPr>
          <w:p>
            <w:pPr>
              <w:pStyle w:val="7"/>
              <w:spacing w:before="14" w:line="290" w:lineRule="exact"/>
              <w:ind w:left="1838" w:right="1828"/>
              <w:jc w:val="both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b/>
                <w:sz w:val="24"/>
              </w:rPr>
              <w:t>合计：</w:t>
            </w:r>
            <w:r>
              <w:rPr>
                <w:rFonts w:hint="eastAsia"/>
                <w:b/>
                <w:sz w:val="24"/>
                <w:lang w:val="en-US" w:eastAsia="zh-CN"/>
              </w:rPr>
              <w:t>100000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3" w:hRule="atLeast"/>
        </w:trPr>
        <w:tc>
          <w:tcPr>
            <w:tcW w:w="7652" w:type="dxa"/>
            <w:gridSpan w:val="4"/>
          </w:tcPr>
          <w:p>
            <w:pPr>
              <w:pStyle w:val="7"/>
              <w:spacing w:before="1"/>
              <w:rPr>
                <w:b/>
                <w:sz w:val="35"/>
              </w:rPr>
            </w:pPr>
          </w:p>
          <w:p>
            <w:pPr>
              <w:pStyle w:val="7"/>
              <w:spacing w:before="1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备注：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6"/>
              </w:tabs>
              <w:spacing w:before="4" w:after="0" w:line="242" w:lineRule="auto"/>
              <w:ind w:left="11" w:right="1" w:firstLine="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pacing w:val="-5"/>
                <w:sz w:val="24"/>
              </w:rPr>
              <w:t>1.系统安装交接客户后当日起一年内可免费远程处理维护，如需现场解决的客户需支付每人每天500（伍百元整）元人工费用，每人每天500（伍百元整）元差旅费</w:t>
            </w:r>
            <w:r>
              <w:rPr>
                <w:b/>
                <w:sz w:val="24"/>
              </w:rPr>
              <w:t>。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6"/>
              </w:tabs>
              <w:spacing w:before="3" w:after="0" w:line="240" w:lineRule="auto"/>
              <w:ind w:left="255" w:right="0" w:hanging="24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系统维护费用每年收取项目总金额的 </w:t>
            </w:r>
            <w:r>
              <w:rPr>
                <w:b/>
                <w:sz w:val="24"/>
              </w:rPr>
              <w:t>20%。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6"/>
              </w:tabs>
              <w:spacing w:before="4" w:after="0" w:line="240" w:lineRule="auto"/>
              <w:ind w:left="255" w:right="0" w:hanging="2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该报价均为不含税价格。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256"/>
              </w:tabs>
              <w:spacing w:before="5" w:after="0" w:line="240" w:lineRule="auto"/>
              <w:ind w:left="255" w:right="0" w:hanging="2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如需定制化开发，需再议。</w:t>
            </w:r>
          </w:p>
        </w:tc>
      </w:tr>
    </w:tbl>
    <w:p/>
    <w:sectPr>
      <w:pgSz w:w="11910" w:h="16840"/>
      <w:pgMar w:top="142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1" w:hanging="244"/>
        <w:jc w:val="left"/>
      </w:pPr>
      <w:rPr>
        <w:rFonts w:hint="default" w:ascii="宋体" w:hAnsi="宋体" w:eastAsia="宋体" w:cs="宋体"/>
        <w:b/>
        <w:bCs/>
        <w:spacing w:val="-3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82" w:hanging="24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44" w:hanging="24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06" w:hanging="24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68" w:hanging="24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831" w:hanging="24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93" w:hanging="24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355" w:hanging="24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117" w:hanging="244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" w:hanging="241"/>
        <w:jc w:val="left"/>
      </w:pPr>
      <w:rPr>
        <w:rFonts w:hint="default" w:ascii="宋体" w:hAnsi="宋体" w:eastAsia="宋体" w:cs="宋体"/>
        <w:spacing w:val="-34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8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48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12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7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840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04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368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132" w:hanging="24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ZWI1YjlmNWJiMTE5MDAzNmRlZGNjNmI5NzYxNGVlYWYifQ=="/>
  </w:docVars>
  <w:rsids>
    <w:rsidRoot w:val="00000000"/>
    <w:rsid w:val="006314A2"/>
    <w:rsid w:val="0BCD088E"/>
    <w:rsid w:val="16F4298B"/>
    <w:rsid w:val="2E8524CD"/>
    <w:rsid w:val="46B66E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2022</Words>
  <Characters>2082</Characters>
  <TotalTime>5</TotalTime>
  <ScaleCrop>false</ScaleCrop>
  <LinksUpToDate>false</LinksUpToDate>
  <CharactersWithSpaces>2094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2021-11-26T09:00:00Z</dcterms:created>
  <dc:creator>张 凯</dc:creator>
  <cp:lastModifiedBy>零。</cp:lastModifiedBy>
  <dcterms:modified xsi:type="dcterms:W3CDTF">2023-04-07T08:18:04Z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2021-11-26T00:00:00Z</vt:filetime>
  </property>
  <property fmtid="{D5CDD505-2E9C-101B-9397-08002B2CF9AE}" pid="5" name="KSOProductBuildVer">
    <vt:lpwstr>2052-11.1.0.13012</vt:lpwstr>
  </property>
  <property fmtid="{D5CDD505-2E9C-101B-9397-08002B2CF9AE}" pid="6" name="ICV">
    <vt:lpwstr>E2E3FB306CC9438BB94DCF2DDB938E14</vt:lpwstr>
  </property>
</Properties>
</file>