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关于绥德京卡物联数据技术有限公司费用明细的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报  告</w:t>
      </w:r>
    </w:p>
    <w:p>
      <w:pPr>
        <w:rPr>
          <w:rFonts w:hint="eastAsia"/>
        </w:rPr>
      </w:pPr>
      <w:r>
        <w:rPr>
          <w:rFonts w:hint="eastAsia"/>
          <w:sz w:val="30"/>
          <w:szCs w:val="30"/>
          <w:lang w:val="en-US" w:eastAsia="zh-CN"/>
        </w:rPr>
        <w:t>绥德县税务局：</w:t>
      </w:r>
    </w:p>
    <w:p>
      <w:pPr>
        <w:ind w:firstLine="560" w:firstLineChars="200"/>
        <w:rPr>
          <w:rFonts w:hint="eastAsia" w:ascii="FangSong" w:hAnsi="FangSong" w:eastAsia="FangSong" w:cs="FangSong"/>
          <w:sz w:val="28"/>
          <w:szCs w:val="28"/>
        </w:rPr>
      </w:pPr>
      <w:r>
        <w:rPr>
          <w:rFonts w:hint="eastAsia" w:ascii="FangSong" w:hAnsi="FangSong" w:eastAsia="FangSong" w:cs="FangSong"/>
          <w:sz w:val="28"/>
          <w:szCs w:val="28"/>
        </w:rPr>
        <w:t>绥德网络货运监管服务平台于2019年10月20日项目开始，针对网络货运企业行业特点，依托于互联网平台的网络货运企业，天然具有“互联网+大数据”的特征，平台以真实、客观的数据作为征管的基础和前提，防止虚构业务、虚开增值税发票等问题，减少增值税的流失。</w:t>
      </w:r>
    </w:p>
    <w:p>
      <w:pPr>
        <w:rPr>
          <w:rFonts w:hint="eastAsia" w:ascii="FangSong" w:hAnsi="FangSong" w:eastAsia="FangSong" w:cs="FangSong"/>
          <w:sz w:val="28"/>
          <w:szCs w:val="28"/>
          <w:lang w:eastAsia="zh-CN"/>
        </w:rPr>
      </w:pPr>
      <w:r>
        <w:rPr>
          <w:rFonts w:hint="eastAsia" w:ascii="FangSong" w:hAnsi="FangSong" w:eastAsia="FangSong" w:cs="FangSong"/>
          <w:sz w:val="28"/>
          <w:szCs w:val="28"/>
        </w:rPr>
        <w:t xml:space="preserve">   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我司</w:t>
      </w:r>
      <w:r>
        <w:rPr>
          <w:rFonts w:hint="eastAsia" w:ascii="FangSong" w:hAnsi="FangSong" w:eastAsia="FangSong" w:cs="FangSong"/>
          <w:sz w:val="28"/>
          <w:szCs w:val="28"/>
        </w:rPr>
        <w:t>在平台建设与运行过程中产生了相关费用如下</w:t>
      </w:r>
      <w:r>
        <w:rPr>
          <w:rFonts w:hint="eastAsia" w:ascii="FangSong" w:hAnsi="FangSong" w:eastAsia="FangSong" w:cs="FangSong"/>
          <w:sz w:val="28"/>
          <w:szCs w:val="28"/>
          <w:lang w:eastAsia="zh-CN"/>
        </w:rPr>
        <w:t>：</w:t>
      </w:r>
    </w:p>
    <w:p>
      <w:pPr>
        <w:rPr>
          <w:rFonts w:hint="eastAsia" w:ascii="FangSong" w:hAnsi="FangSong" w:eastAsia="FangSong" w:cs="FangSong"/>
          <w:sz w:val="28"/>
          <w:szCs w:val="28"/>
          <w:lang w:val="en-US" w:eastAsia="zh-CN"/>
        </w:rPr>
      </w:pP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（1）</w:t>
      </w:r>
      <w:r>
        <w:rPr>
          <w:rFonts w:hint="eastAsia" w:ascii="FangSong" w:hAnsi="FangSong" w:eastAsia="FangSong" w:cs="FangSong"/>
          <w:sz w:val="28"/>
          <w:szCs w:val="28"/>
        </w:rPr>
        <w:t>平台服务器，数据库及数据流量费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总计95830.16元</w:t>
      </w:r>
    </w:p>
    <w:p>
      <w:pPr>
        <w:ind w:firstLine="560" w:firstLineChars="200"/>
        <w:rPr>
          <w:rFonts w:hint="default" w:ascii="FangSong" w:hAnsi="FangSong" w:eastAsia="FangSong" w:cs="FangSong"/>
          <w:sz w:val="28"/>
          <w:szCs w:val="28"/>
          <w:lang w:val="en-US" w:eastAsia="zh-CN"/>
        </w:rPr>
      </w:pP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2020年总上传合同数：330157份，订单数：13197722单，资金流水数：4064014条，税票数：6837059张，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 xml:space="preserve">    2020年去重去异常后上传合同数：159030份，订单数：5279244单，资金流水数：3330594条，税票数：70440张，异常总数：3894164条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 xml:space="preserve">    2021年上传合同数：124852份，订单数：8518528单，资金流水数：2222663条，税票数：34934张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 xml:space="preserve">    2021年去重去异常后上传合同数：120460份，订单数：3416664单，资金流水数：1785393条，税票数：28015张，异常总数：2010773条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2806700" cy="3743960"/>
            <wp:effectExtent l="0" t="0" r="8890" b="12700"/>
            <wp:docPr id="1" name="图片 1" descr="1733d81d96e2f3093de57dd2e141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33d81d96e2f3093de57dd2e1411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806700" cy="374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2763520" cy="3684905"/>
            <wp:effectExtent l="0" t="0" r="10795" b="17780"/>
            <wp:docPr id="2" name="图片 2" descr="a08aeed97649569188cb96c3bf39e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08aeed97649569188cb96c3bf39e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763520" cy="368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3771900" cy="2828925"/>
            <wp:effectExtent l="0" t="0" r="0" b="9525"/>
            <wp:docPr id="4" name="图片 4" descr="fe28efd2c4ba1c03395d8444a28b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e28efd2c4ba1c03395d8444a28b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3911600" cy="2232660"/>
            <wp:effectExtent l="0" t="0" r="12700" b="15240"/>
            <wp:docPr id="7" name="图片 7" descr="303350687edae3123a7be91910405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03350687edae3123a7be919104057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223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3387090" cy="4517390"/>
            <wp:effectExtent l="0" t="0" r="16510" b="3810"/>
            <wp:docPr id="11" name="图片 11" descr="32be308088c4944234412ee22374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2be308088c4944234412ee2237405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387090" cy="451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3188970" cy="4251960"/>
            <wp:effectExtent l="0" t="0" r="15240" b="11430"/>
            <wp:docPr id="12" name="图片 12" descr="779f38ba1c93568e4e53c06cf945a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779f38ba1c93568e4e53c06cf945ab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188970" cy="425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3019425" cy="4025900"/>
            <wp:effectExtent l="0" t="0" r="12700" b="9525"/>
            <wp:docPr id="14" name="图片 14" descr="784624a297dd144bb513046a6cb48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784624a297dd144bb513046a6cb48dc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019425" cy="402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3376295" cy="4502150"/>
            <wp:effectExtent l="0" t="0" r="12700" b="14605"/>
            <wp:docPr id="13" name="图片 13" descr="d35bcceac0dadd11816c49302993b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35bcceac0dadd11816c49302993b8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376295" cy="450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（2）微信开放平台认证300元，微信公众号认证费用300元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3093720" cy="4124960"/>
            <wp:effectExtent l="0" t="0" r="8890" b="11430"/>
            <wp:docPr id="9" name="图片 9" descr="bd63ddacae8baaa9d44f8d9d3d2a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bd63ddacae8baaa9d44f8d9d3d2a47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93720" cy="412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3090545" cy="4121150"/>
            <wp:effectExtent l="0" t="0" r="12700" b="14605"/>
            <wp:docPr id="10" name="图片 10" descr="56e1f5cb423acff4a11ae57473d7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56e1f5cb423acff4a11ae57473d782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90545" cy="412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br w:type="textWrapping"/>
      </w:r>
    </w:p>
    <w:p>
      <w:pPr>
        <w:rPr>
          <w:rFonts w:hint="default" w:ascii="FangSong" w:hAnsi="FangSong" w:eastAsia="FangSong" w:cs="FangSong"/>
          <w:sz w:val="28"/>
          <w:szCs w:val="28"/>
          <w:lang w:val="en-US" w:eastAsia="zh-CN"/>
        </w:rPr>
      </w:pPr>
      <w:r>
        <w:rPr>
          <w:rFonts w:hint="eastAsia" w:ascii="FangSong" w:hAnsi="FangSong" w:eastAsia="FangSong" w:cs="FangSong"/>
          <w:sz w:val="28"/>
          <w:szCs w:val="28"/>
          <w:lang w:eastAsia="zh-CN"/>
        </w:rPr>
        <w:t>（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3</w:t>
      </w:r>
      <w:r>
        <w:rPr>
          <w:rFonts w:hint="eastAsia" w:ascii="FangSong" w:hAnsi="FangSong" w:eastAsia="FangSong" w:cs="FangSong"/>
          <w:sz w:val="28"/>
          <w:szCs w:val="28"/>
          <w:lang w:eastAsia="zh-CN"/>
        </w:rPr>
        <w:t>）</w:t>
      </w:r>
      <w:r>
        <w:rPr>
          <w:rFonts w:hint="eastAsia" w:ascii="FangSong" w:hAnsi="FangSong" w:eastAsia="FangSong" w:cs="FangSong"/>
          <w:sz w:val="28"/>
          <w:szCs w:val="28"/>
        </w:rPr>
        <w:t>活体识别服务费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5万次13500元</w:t>
      </w:r>
      <w:r>
        <w:rPr>
          <w:rFonts w:hint="eastAsia" w:ascii="FangSong" w:hAnsi="FangSong" w:eastAsia="FangSong" w:cs="FangSong"/>
          <w:sz w:val="28"/>
          <w:szCs w:val="28"/>
        </w:rPr>
        <w:t>，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身份证O</w:t>
      </w:r>
      <w:r>
        <w:rPr>
          <w:rFonts w:hint="eastAsia" w:ascii="FangSong" w:hAnsi="FangSong" w:eastAsia="FangSong" w:cs="FangSong"/>
          <w:sz w:val="28"/>
          <w:szCs w:val="28"/>
        </w:rPr>
        <w:t>CR服务费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40万次1998元，驾驶证</w:t>
      </w:r>
      <w:r>
        <w:rPr>
          <w:rFonts w:hint="eastAsia" w:ascii="FangSong" w:hAnsi="FangSong" w:eastAsia="FangSong" w:cs="FangSong"/>
          <w:sz w:val="28"/>
          <w:szCs w:val="28"/>
        </w:rPr>
        <w:t>OCR服务费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10万次998元，企业工商信息接口30万次3500元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4076700" cy="3057525"/>
            <wp:effectExtent l="0" t="0" r="0" b="9525"/>
            <wp:docPr id="5" name="图片 5" descr="96ec69ff451ceafdb6ea3b40820c2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6ec69ff451ceafdb6ea3b40820c2fc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3027680" cy="4037330"/>
            <wp:effectExtent l="0" t="0" r="1270" b="1270"/>
            <wp:docPr id="6" name="图片 6" descr="f779e036e85aade6141b7b2775459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779e036e85aade6141b7b2775459e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027680" cy="403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4177030" cy="3133090"/>
            <wp:effectExtent l="0" t="0" r="13970" b="10160"/>
            <wp:docPr id="3" name="图片 3" descr="63fdaa1d75e3fa9f27cdd6f287e1f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3fdaa1d75e3fa9f27cdd6f287e1fe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77030" cy="313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2143125" cy="4639310"/>
            <wp:effectExtent l="0" t="0" r="8890" b="9525"/>
            <wp:docPr id="8" name="图片 8" descr="81211c8473726e2075bc7402c062d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1211c8473726e2075bc7402c062d4e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43125" cy="463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default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3124835" cy="4167505"/>
            <wp:effectExtent l="0" t="0" r="4445" b="18415"/>
            <wp:docPr id="16" name="图片 16" descr="C:/Users/75111/AppData/Local/Temp/picturescale_20210527113022/output_20210527113023.jpgoutput_20210527113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/Users/75111/AppData/Local/Temp/picturescale_20210527113022/output_20210527113023.jpgoutput_2021052711302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124835" cy="416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FangSong" w:hAnsi="FangSong" w:eastAsia="FangSong" w:cs="FangSong"/>
          <w:sz w:val="28"/>
          <w:szCs w:val="28"/>
          <w:lang w:val="en-US" w:eastAsia="zh-CN"/>
        </w:rPr>
      </w:pPr>
      <w:r>
        <w:rPr>
          <w:rFonts w:hint="eastAsia" w:ascii="FangSong" w:hAnsi="FangSong" w:eastAsia="FangSong" w:cs="FangSong"/>
          <w:sz w:val="28"/>
          <w:szCs w:val="28"/>
          <w:lang w:eastAsia="zh-CN"/>
        </w:rPr>
        <w:t>（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4</w:t>
      </w:r>
      <w:r>
        <w:rPr>
          <w:rFonts w:hint="eastAsia" w:ascii="FangSong" w:hAnsi="FangSong" w:eastAsia="FangSong" w:cs="FangSong"/>
          <w:sz w:val="28"/>
          <w:szCs w:val="28"/>
          <w:lang w:eastAsia="zh-CN"/>
        </w:rPr>
        <w:t>）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短信接口费用100万条35000元</w:t>
      </w:r>
      <w:r>
        <w:rPr>
          <w:rFonts w:hint="eastAsia" w:ascii="FangSong" w:hAnsi="FangSong" w:eastAsia="FangSong" w:cs="FangSong"/>
          <w:sz w:val="28"/>
          <w:szCs w:val="28"/>
        </w:rPr>
        <w:br w:type="textWrapping"/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drawing>
          <wp:inline distT="0" distB="0" distL="114300" distR="114300">
            <wp:extent cx="3390265" cy="4520565"/>
            <wp:effectExtent l="0" t="0" r="13335" b="635"/>
            <wp:docPr id="15" name="图片 15" descr="d0a8f3604408b43a82b90b578f79a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0a8f3604408b43a82b90b578f79a5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390265" cy="452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eastAsia" w:ascii="FangSong" w:hAnsi="FangSong" w:eastAsia="FangSong" w:cs="FangSong"/>
          <w:sz w:val="28"/>
          <w:szCs w:val="28"/>
          <w:lang w:eastAsia="zh-CN"/>
        </w:rPr>
        <w:t>（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4</w:t>
      </w:r>
      <w:r>
        <w:rPr>
          <w:rFonts w:hint="eastAsia" w:ascii="FangSong" w:hAnsi="FangSong" w:eastAsia="FangSong" w:cs="FangSong"/>
          <w:sz w:val="28"/>
          <w:szCs w:val="28"/>
          <w:lang w:eastAsia="zh-CN"/>
        </w:rPr>
        <w:t>）</w:t>
      </w:r>
      <w:r>
        <w:rPr>
          <w:rFonts w:hint="eastAsia" w:ascii="FangSong" w:hAnsi="FangSong" w:eastAsia="FangSong" w:cs="FangSong"/>
          <w:sz w:val="28"/>
          <w:szCs w:val="28"/>
        </w:rPr>
        <w:t>短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倒运输</w:t>
      </w:r>
      <w:r>
        <w:rPr>
          <w:rFonts w:hint="eastAsia" w:ascii="FangSong" w:hAnsi="FangSong" w:eastAsia="FangSong" w:cs="FangSong"/>
          <w:sz w:val="28"/>
          <w:szCs w:val="28"/>
        </w:rPr>
        <w:t>定位小程序软件开发费用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15万元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 xml:space="preserve">    </w:t>
      </w:r>
      <w:r>
        <w:rPr>
          <w:rFonts w:hint="eastAsia" w:ascii="FangSong" w:hAnsi="FangSong" w:eastAsia="FangSong" w:cs="FangSong"/>
          <w:sz w:val="28"/>
          <w:szCs w:val="28"/>
        </w:rPr>
        <w:t>2020年6月，为解决网络货运企业短倒运输问题，我司积极配合税务要求，定制化开发短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倒</w:t>
      </w:r>
      <w:r>
        <w:rPr>
          <w:rFonts w:hint="eastAsia" w:ascii="FangSong" w:hAnsi="FangSong" w:eastAsia="FangSong" w:cs="FangSong"/>
          <w:sz w:val="28"/>
          <w:szCs w:val="28"/>
        </w:rPr>
        <w:t>定位小程序软件及配套管理后台。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目前平台已建成使用，并由国家税务总局绥德县税务局管理使用，功能如图，详细功能如下</w:t>
      </w:r>
    </w:p>
    <w:p>
      <w:pPr>
        <w:rPr>
          <w:rFonts w:hint="default" w:ascii="FangSong" w:hAnsi="FangSong" w:eastAsia="FangSong" w:cs="FangSong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6690" cy="4283075"/>
            <wp:effectExtent l="0" t="0" r="10160" b="3175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28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br w:type="textWrapping"/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（5）国家平台第三方检测接口无次数限制28000元/年，目前国家平台检验轨迹真伪，从业人员资格证等接口需要购买，但因资金问题未支付</w:t>
      </w:r>
      <w:bookmarkStart w:id="0" w:name="_GoBack"/>
      <w:bookmarkEnd w:id="0"/>
    </w:p>
    <w:p>
      <w:pPr>
        <w:rPr>
          <w:rFonts w:hint="eastAsia" w:ascii="FangSong" w:hAnsi="FangSong" w:eastAsia="FangSong" w:cs="FangSong"/>
          <w:sz w:val="28"/>
          <w:szCs w:val="28"/>
          <w:lang w:val="en-US" w:eastAsia="zh-CN"/>
        </w:rPr>
      </w:pPr>
      <w:r>
        <w:rPr>
          <w:rFonts w:hint="eastAsia" w:ascii="FangSong" w:hAnsi="FangSong" w:eastAsia="FangSong" w:cs="FangSong"/>
          <w:sz w:val="28"/>
          <w:szCs w:val="28"/>
          <w:lang w:eastAsia="zh-CN"/>
        </w:rPr>
        <w:t>（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6</w:t>
      </w:r>
      <w:r>
        <w:rPr>
          <w:rFonts w:hint="eastAsia" w:ascii="FangSong" w:hAnsi="FangSong" w:eastAsia="FangSong" w:cs="FangSong"/>
          <w:sz w:val="28"/>
          <w:szCs w:val="28"/>
          <w:lang w:eastAsia="zh-CN"/>
        </w:rPr>
        <w:t>）</w:t>
      </w:r>
      <w:r>
        <w:rPr>
          <w:rFonts w:hint="eastAsia" w:ascii="FangSong" w:hAnsi="FangSong" w:eastAsia="FangSong" w:cs="FangSong"/>
          <w:sz w:val="28"/>
          <w:szCs w:val="28"/>
        </w:rPr>
        <w:t>绥德网络货运监管服务平台</w:t>
      </w:r>
      <w:r>
        <w:rPr>
          <w:rFonts w:hint="eastAsia" w:ascii="FangSong" w:hAnsi="FangSong" w:eastAsia="FangSong" w:cs="FangSong"/>
          <w:sz w:val="28"/>
          <w:szCs w:val="28"/>
          <w:lang w:eastAsia="zh-CN"/>
        </w:rPr>
        <w:t>，</w:t>
      </w: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>目前每月存储读取数据流量费在2200元左右，服务器每年年底购买，目前配置费用在6万元左右。</w:t>
      </w:r>
    </w:p>
    <w:p>
      <w:pPr>
        <w:ind w:firstLine="560" w:firstLineChars="200"/>
        <w:rPr>
          <w:rFonts w:hint="eastAsia" w:ascii="FangSong" w:hAnsi="FangSong" w:eastAsia="FangSong" w:cs="FangSong"/>
          <w:sz w:val="28"/>
          <w:szCs w:val="28"/>
          <w:lang w:val="en-US" w:eastAsia="zh-CN"/>
        </w:rPr>
      </w:pPr>
    </w:p>
    <w:p>
      <w:pPr>
        <w:rPr>
          <w:rFonts w:hint="eastAsia" w:ascii="FangSong" w:hAnsi="FangSong" w:eastAsia="FangSong" w:cs="FangSong"/>
          <w:sz w:val="28"/>
          <w:szCs w:val="28"/>
          <w:lang w:val="en-US" w:eastAsia="zh-CN"/>
        </w:rPr>
      </w:pP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 xml:space="preserve">                          绥德京卡物联数据技术有限公司</w:t>
      </w:r>
    </w:p>
    <w:p>
      <w:pPr>
        <w:rPr>
          <w:rFonts w:hint="default" w:ascii="FangSong" w:hAnsi="FangSong" w:eastAsia="FangSong" w:cs="FangSong"/>
          <w:sz w:val="28"/>
          <w:szCs w:val="28"/>
          <w:lang w:val="en-US" w:eastAsia="zh-CN"/>
        </w:rPr>
      </w:pPr>
      <w:r>
        <w:rPr>
          <w:rFonts w:hint="eastAsia" w:ascii="FangSong" w:hAnsi="FangSong" w:eastAsia="FangSong" w:cs="FangSong"/>
          <w:sz w:val="28"/>
          <w:szCs w:val="28"/>
          <w:lang w:val="en-US" w:eastAsia="zh-CN"/>
        </w:rPr>
        <w:t xml:space="preserve">                                2021年4月8日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17D16"/>
    <w:rsid w:val="0F017D16"/>
    <w:rsid w:val="125B7738"/>
    <w:rsid w:val="12700138"/>
    <w:rsid w:val="18540DE7"/>
    <w:rsid w:val="319B5E0F"/>
    <w:rsid w:val="34294EB8"/>
    <w:rsid w:val="385746E7"/>
    <w:rsid w:val="4E3523F1"/>
    <w:rsid w:val="50AB43CC"/>
    <w:rsid w:val="59FF1C92"/>
    <w:rsid w:val="5ABB2A62"/>
    <w:rsid w:val="5BE22983"/>
    <w:rsid w:val="5ED246A9"/>
    <w:rsid w:val="61592C38"/>
    <w:rsid w:val="73884BA2"/>
    <w:rsid w:val="74002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2021-05-26T01:59:00Z</dcterms:created>
  <dc:creator>唐豆豆</dc:creator>
  <cp:lastModifiedBy>零。</cp:lastModifiedBy>
  <dcterms:modified xsi:type="dcterms:W3CDTF">2021-05-27T09:12:44Z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89EC5B7876D848FB8BBBF8490A32C167</vt:lpwstr>
  </property>
</Properties>
</file>