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ind w:firstLine="420" w:firstLineChars="0"/>
        <w:jc w:val="center"/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中国物流与采购联合会</w:t>
      </w:r>
      <w:r>
        <w:rPr>
          <w:rFonts w:hint="eastAsia"/>
          <w:lang w:val="en-US" w:eastAsia="zh-Hans"/>
        </w:rPr>
        <w:br w:type="textWrapping"/>
      </w:r>
      <w:bookmarkStart w:id="0" w:name="_GoBack"/>
      <w:r>
        <w:rPr>
          <w:rFonts w:hint="eastAsia"/>
          <w:lang w:val="en-US" w:eastAsia="zh-CN"/>
        </w:rPr>
        <w:t>关于绥德网络货运监管服务平台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2022年优化升级的</w:t>
      </w:r>
      <w:r>
        <w:rPr>
          <w:rFonts w:hint="eastAsia"/>
          <w:lang w:val="en-US" w:eastAsia="zh-Hans"/>
        </w:rPr>
        <w:t>建议</w:t>
      </w:r>
    </w:p>
    <w:bookmarkEnd w:id="0"/>
    <w:p>
      <w:pPr>
        <w:numPr>
          <w:ilvl w:val="0"/>
          <w:numId w:val="0"/>
        </w:numPr>
        <w:rPr>
          <w:rFonts w:hint="eastAsia"/>
          <w:b/>
          <w:bCs/>
          <w:sz w:val="28"/>
          <w:szCs w:val="28"/>
          <w:lang w:val="en-US" w:eastAsia="zh-Hans"/>
        </w:rPr>
      </w:pPr>
      <w:r>
        <w:rPr>
          <w:rFonts w:hint="eastAsia"/>
          <w:b/>
          <w:bCs/>
          <w:sz w:val="28"/>
          <w:szCs w:val="28"/>
          <w:lang w:val="en-US" w:eastAsia="zh-Hans"/>
        </w:rPr>
        <w:t>绥德县创新园区管委会</w:t>
      </w:r>
      <w:r>
        <w:rPr>
          <w:rFonts w:hint="default"/>
          <w:b/>
          <w:bCs/>
          <w:sz w:val="28"/>
          <w:szCs w:val="28"/>
          <w:lang w:eastAsia="zh-Hans"/>
        </w:rPr>
        <w:t>：</w:t>
      </w:r>
    </w:p>
    <w:p>
      <w:pPr>
        <w:numPr>
          <w:ilvl w:val="0"/>
          <w:numId w:val="0"/>
        </w:numPr>
        <w:ind w:firstLine="560" w:firstLineChars="200"/>
        <w:rPr>
          <w:rFonts w:hint="eastAsia"/>
          <w:sz w:val="28"/>
          <w:szCs w:val="28"/>
          <w:lang w:val="en-US" w:eastAsia="zh-Hans"/>
        </w:rPr>
      </w:pPr>
      <w:r>
        <w:rPr>
          <w:rFonts w:hint="eastAsia"/>
          <w:sz w:val="28"/>
          <w:szCs w:val="28"/>
          <w:lang w:val="en-US" w:eastAsia="zh-CN"/>
        </w:rPr>
        <w:t>近年来，物流行业步入了“互联网+”的新经济时代，物流的组织方式快速转变，平台化、生态化、数字化已成为行业的主要趋势。</w:t>
      </w:r>
      <w:r>
        <w:rPr>
          <w:rFonts w:hint="eastAsia"/>
          <w:sz w:val="28"/>
          <w:szCs w:val="28"/>
          <w:lang w:val="en-US" w:eastAsia="zh-Hans"/>
        </w:rPr>
        <w:t>自我县开展无车承运以来</w:t>
      </w:r>
      <w:r>
        <w:rPr>
          <w:rFonts w:hint="default"/>
          <w:sz w:val="28"/>
          <w:szCs w:val="28"/>
          <w:lang w:eastAsia="zh-Hans"/>
        </w:rPr>
        <w:t>，</w:t>
      </w:r>
      <w:r>
        <w:rPr>
          <w:rFonts w:hint="eastAsia"/>
          <w:sz w:val="28"/>
          <w:szCs w:val="28"/>
          <w:lang w:val="en-US" w:eastAsia="zh-Hans"/>
        </w:rPr>
        <w:t>委托我会开发了无车承运监管服务平台</w:t>
      </w:r>
      <w:r>
        <w:rPr>
          <w:rFonts w:hint="default"/>
          <w:sz w:val="28"/>
          <w:szCs w:val="28"/>
          <w:lang w:eastAsia="zh-Hans"/>
        </w:rPr>
        <w:t>，</w:t>
      </w:r>
      <w:r>
        <w:rPr>
          <w:rFonts w:hint="eastAsia"/>
          <w:sz w:val="28"/>
          <w:szCs w:val="28"/>
          <w:lang w:val="en-US" w:eastAsia="zh-Hans"/>
        </w:rPr>
        <w:t>据运行数据体量</w:t>
      </w:r>
      <w:r>
        <w:rPr>
          <w:rFonts w:hint="default"/>
          <w:sz w:val="28"/>
          <w:szCs w:val="28"/>
          <w:lang w:eastAsia="zh-Hans"/>
        </w:rPr>
        <w:t>、</w:t>
      </w:r>
      <w:r>
        <w:rPr>
          <w:rFonts w:hint="eastAsia"/>
          <w:sz w:val="28"/>
          <w:szCs w:val="28"/>
          <w:lang w:val="en-US" w:eastAsia="zh-Hans"/>
        </w:rPr>
        <w:t>成果和国家政策的指导意见</w:t>
      </w:r>
      <w:r>
        <w:rPr>
          <w:rFonts w:hint="default"/>
          <w:sz w:val="28"/>
          <w:szCs w:val="28"/>
          <w:lang w:eastAsia="zh-Hans"/>
        </w:rPr>
        <w:t>，</w:t>
      </w:r>
      <w:r>
        <w:rPr>
          <w:rFonts w:hint="eastAsia"/>
          <w:sz w:val="28"/>
          <w:szCs w:val="28"/>
          <w:lang w:val="en-US" w:eastAsia="zh-Hans"/>
        </w:rPr>
        <w:t>我县在创新和风险意识方面都走在了行业前沿</w:t>
      </w:r>
      <w:r>
        <w:rPr>
          <w:rFonts w:hint="default"/>
          <w:sz w:val="28"/>
          <w:szCs w:val="28"/>
          <w:lang w:eastAsia="zh-Hans"/>
        </w:rPr>
        <w:t>，</w:t>
      </w:r>
      <w:r>
        <w:rPr>
          <w:rFonts w:hint="eastAsia"/>
          <w:sz w:val="28"/>
          <w:szCs w:val="28"/>
          <w:lang w:val="en-US" w:eastAsia="zh-Hans"/>
        </w:rPr>
        <w:t>鉴于我会对行业的了解和政策的分析</w:t>
      </w:r>
      <w:r>
        <w:rPr>
          <w:rFonts w:hint="default"/>
          <w:sz w:val="28"/>
          <w:szCs w:val="28"/>
          <w:lang w:eastAsia="zh-Hans"/>
        </w:rPr>
        <w:t>，</w:t>
      </w:r>
      <w:r>
        <w:rPr>
          <w:rFonts w:hint="eastAsia"/>
          <w:sz w:val="28"/>
          <w:szCs w:val="28"/>
          <w:lang w:val="en-US" w:eastAsia="zh-Hans"/>
        </w:rPr>
        <w:t>特为我县提出以下建议</w:t>
      </w:r>
      <w:r>
        <w:rPr>
          <w:rFonts w:hint="default"/>
          <w:sz w:val="28"/>
          <w:szCs w:val="28"/>
          <w:lang w:eastAsia="zh-Hans"/>
        </w:rPr>
        <w:t>。</w:t>
      </w:r>
    </w:p>
    <w:p>
      <w:pPr>
        <w:numPr>
          <w:ilvl w:val="0"/>
          <w:numId w:val="1"/>
        </w:num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关于网络货运的监管政策</w:t>
      </w:r>
      <w:r>
        <w:rPr>
          <w:rFonts w:hint="eastAsia"/>
          <w:b/>
          <w:bCs/>
          <w:sz w:val="28"/>
          <w:szCs w:val="28"/>
          <w:lang w:val="en-US" w:eastAsia="zh-Hans"/>
        </w:rPr>
        <w:t>分析</w:t>
      </w:r>
    </w:p>
    <w:p>
      <w:pPr>
        <w:numPr>
          <w:ilvl w:val="0"/>
          <w:numId w:val="0"/>
        </w:numPr>
        <w:ind w:firstLine="560" w:firstLineChars="200"/>
        <w:rPr>
          <w:rFonts w:hint="default"/>
          <w:sz w:val="28"/>
          <w:szCs w:val="28"/>
          <w:lang w:eastAsia="zh-CN"/>
        </w:rPr>
      </w:pPr>
      <w:r>
        <w:rPr>
          <w:rFonts w:hint="default"/>
          <w:sz w:val="28"/>
          <w:szCs w:val="28"/>
          <w:lang w:eastAsia="zh-Hans"/>
        </w:rPr>
        <w:t>2021</w:t>
      </w:r>
      <w:r>
        <w:rPr>
          <w:rFonts w:hint="eastAsia"/>
          <w:sz w:val="28"/>
          <w:szCs w:val="28"/>
          <w:lang w:val="en-US" w:eastAsia="zh-Hans"/>
        </w:rPr>
        <w:t>年</w:t>
      </w:r>
      <w:r>
        <w:rPr>
          <w:rFonts w:hint="default"/>
          <w:sz w:val="28"/>
          <w:szCs w:val="28"/>
          <w:lang w:eastAsia="zh-Hans"/>
        </w:rPr>
        <w:t>3</w:t>
      </w:r>
      <w:r>
        <w:rPr>
          <w:rFonts w:hint="eastAsia"/>
          <w:sz w:val="28"/>
          <w:szCs w:val="28"/>
          <w:lang w:val="en-US" w:eastAsia="zh-Hans"/>
        </w:rPr>
        <w:t>月</w:t>
      </w:r>
      <w:r>
        <w:rPr>
          <w:rFonts w:hint="default"/>
          <w:sz w:val="28"/>
          <w:szCs w:val="28"/>
          <w:lang w:eastAsia="zh-Hans"/>
        </w:rPr>
        <w:t>，</w:t>
      </w:r>
      <w:r>
        <w:rPr>
          <w:rFonts w:hint="eastAsia"/>
          <w:sz w:val="28"/>
          <w:szCs w:val="28"/>
          <w:lang w:val="en-US" w:eastAsia="zh-CN"/>
        </w:rPr>
        <w:t>国务院发布</w:t>
      </w:r>
      <w:r>
        <w:rPr>
          <w:rFonts w:hint="eastAsia"/>
          <w:sz w:val="28"/>
          <w:szCs w:val="28"/>
          <w:lang w:val="en-US" w:eastAsia="zh-Hans"/>
        </w:rPr>
        <w:t>了</w:t>
      </w:r>
      <w:r>
        <w:rPr>
          <w:rFonts w:hint="eastAsia"/>
          <w:sz w:val="28"/>
          <w:szCs w:val="28"/>
          <w:lang w:val="en-US" w:eastAsia="zh-CN"/>
        </w:rPr>
        <w:t>《关于进一步深化税收征管改革的意见》，</w:t>
      </w:r>
      <w:r>
        <w:rPr>
          <w:rFonts w:hint="eastAsia"/>
          <w:sz w:val="28"/>
          <w:szCs w:val="28"/>
          <w:lang w:val="en-US" w:eastAsia="zh-Hans"/>
        </w:rPr>
        <w:t>内容指出</w:t>
      </w:r>
      <w:r>
        <w:rPr>
          <w:rFonts w:hint="default"/>
          <w:sz w:val="28"/>
          <w:szCs w:val="28"/>
          <w:lang w:eastAsia="zh-Hans"/>
        </w:rPr>
        <w:t>，</w:t>
      </w:r>
      <w:r>
        <w:rPr>
          <w:rFonts w:hint="eastAsia"/>
          <w:sz w:val="28"/>
          <w:szCs w:val="28"/>
          <w:lang w:val="en-US" w:eastAsia="zh-CN"/>
        </w:rPr>
        <w:t>数据作为一种新型生产要素被纳入政策范围。以此为契机，税务机关加快税收治理手段的数字化升级和智能化改造，加快推进智慧税务建设。国务院发布的</w:t>
      </w:r>
      <w:r>
        <w:rPr>
          <w:rFonts w:hint="default"/>
          <w:sz w:val="28"/>
          <w:szCs w:val="28"/>
          <w:lang w:eastAsia="zh-CN"/>
        </w:rPr>
        <w:t>《</w:t>
      </w:r>
      <w:r>
        <w:rPr>
          <w:rFonts w:hint="eastAsia"/>
          <w:sz w:val="28"/>
          <w:szCs w:val="28"/>
          <w:lang w:val="en-US" w:eastAsia="zh-CN"/>
        </w:rPr>
        <w:t>税收征管改革意见</w:t>
      </w:r>
      <w:r>
        <w:rPr>
          <w:rFonts w:hint="default"/>
          <w:sz w:val="28"/>
          <w:szCs w:val="28"/>
          <w:lang w:eastAsia="zh-CN"/>
        </w:rPr>
        <w:t>》</w:t>
      </w:r>
      <w:r>
        <w:rPr>
          <w:rFonts w:hint="eastAsia"/>
          <w:sz w:val="28"/>
          <w:szCs w:val="28"/>
          <w:lang w:val="en-US" w:eastAsia="zh-Hans"/>
        </w:rPr>
        <w:t>中指出</w:t>
      </w:r>
      <w:r>
        <w:rPr>
          <w:rFonts w:hint="default"/>
          <w:sz w:val="28"/>
          <w:szCs w:val="28"/>
          <w:lang w:eastAsia="zh-Hans"/>
        </w:rPr>
        <w:t>，</w:t>
      </w:r>
      <w:r>
        <w:rPr>
          <w:rFonts w:hint="eastAsia"/>
          <w:sz w:val="28"/>
          <w:szCs w:val="28"/>
          <w:lang w:val="en-US" w:eastAsia="zh-CN"/>
        </w:rPr>
        <w:t>将数据纳入政策范围</w:t>
      </w:r>
      <w:r>
        <w:rPr>
          <w:rFonts w:hint="default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  <w:lang w:val="en-US" w:eastAsia="zh-Hans"/>
        </w:rPr>
        <w:t>将从</w:t>
      </w:r>
      <w:r>
        <w:rPr>
          <w:rFonts w:hint="eastAsia"/>
          <w:sz w:val="28"/>
          <w:szCs w:val="28"/>
          <w:lang w:val="en-US" w:eastAsia="zh-CN"/>
        </w:rPr>
        <w:t>“以票管税”向“以数控税”的精准监管转变。国办发〔2019〕38号</w:t>
      </w:r>
      <w:r>
        <w:rPr>
          <w:rFonts w:hint="eastAsia"/>
          <w:sz w:val="28"/>
          <w:szCs w:val="28"/>
          <w:lang w:val="en-US" w:eastAsia="zh-Hans"/>
        </w:rPr>
        <w:t>文</w:t>
      </w:r>
      <w:r>
        <w:rPr>
          <w:rFonts w:hint="default"/>
          <w:sz w:val="28"/>
          <w:szCs w:val="28"/>
          <w:lang w:eastAsia="zh-Hans"/>
        </w:rPr>
        <w:t>《</w:t>
      </w:r>
      <w:r>
        <w:rPr>
          <w:rFonts w:hint="eastAsia"/>
          <w:sz w:val="28"/>
          <w:szCs w:val="28"/>
          <w:lang w:val="en-US" w:eastAsia="zh-CN"/>
        </w:rPr>
        <w:t>国务院办公厅关于促进平台经济规范健康发展的指导意见</w:t>
      </w:r>
      <w:r>
        <w:rPr>
          <w:rFonts w:hint="default"/>
          <w:sz w:val="28"/>
          <w:szCs w:val="28"/>
          <w:lang w:eastAsia="zh-CN"/>
        </w:rPr>
        <w:t>》</w:t>
      </w:r>
      <w:r>
        <w:rPr>
          <w:rFonts w:hint="eastAsia"/>
          <w:sz w:val="28"/>
          <w:szCs w:val="28"/>
          <w:lang w:val="en-US" w:eastAsia="zh-Hans"/>
        </w:rPr>
        <w:t>第二条中明确指出</w:t>
      </w:r>
      <w:r>
        <w:rPr>
          <w:rFonts w:hint="default"/>
          <w:sz w:val="28"/>
          <w:szCs w:val="28"/>
          <w:lang w:eastAsia="zh-Hans"/>
        </w:rPr>
        <w:t>，</w:t>
      </w:r>
      <w:r>
        <w:rPr>
          <w:rFonts w:hint="default"/>
          <w:sz w:val="28"/>
          <w:szCs w:val="28"/>
          <w:lang w:eastAsia="zh-CN"/>
        </w:rPr>
        <w:t>创新监管理念和方式，在严守安全底线的前提下为新业态发展留足空间，避免用老办法管理新业态。</w:t>
      </w:r>
    </w:p>
    <w:p>
      <w:pPr>
        <w:numPr>
          <w:ilvl w:val="0"/>
          <w:numId w:val="0"/>
        </w:num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Hans"/>
        </w:rPr>
        <w:t>绥德县在</w:t>
      </w:r>
      <w:r>
        <w:rPr>
          <w:rFonts w:hint="default"/>
          <w:sz w:val="28"/>
          <w:szCs w:val="28"/>
          <w:lang w:eastAsia="zh-Hans"/>
        </w:rPr>
        <w:t>2018</w:t>
      </w:r>
      <w:r>
        <w:rPr>
          <w:rFonts w:hint="eastAsia"/>
          <w:sz w:val="28"/>
          <w:szCs w:val="28"/>
          <w:lang w:val="en-US" w:eastAsia="zh-Hans"/>
        </w:rPr>
        <w:t>年开展“无车承运”开展之初就成立了</w:t>
      </w:r>
      <w:r>
        <w:rPr>
          <w:rFonts w:hint="default"/>
          <w:sz w:val="28"/>
          <w:szCs w:val="28"/>
          <w:lang w:eastAsia="zh-Hans"/>
        </w:rPr>
        <w:t>《</w:t>
      </w:r>
      <w:r>
        <w:rPr>
          <w:rFonts w:hint="eastAsia"/>
          <w:sz w:val="28"/>
          <w:szCs w:val="28"/>
          <w:lang w:val="en-US" w:eastAsia="zh-Hans"/>
        </w:rPr>
        <w:t>绥德无车承运监管服务中心</w:t>
      </w:r>
      <w:r>
        <w:rPr>
          <w:rFonts w:hint="default"/>
          <w:sz w:val="28"/>
          <w:szCs w:val="28"/>
          <w:lang w:eastAsia="zh-Hans"/>
        </w:rPr>
        <w:t>》，</w:t>
      </w:r>
      <w:r>
        <w:rPr>
          <w:rFonts w:hint="eastAsia"/>
          <w:sz w:val="28"/>
          <w:szCs w:val="28"/>
          <w:lang w:val="en-US" w:eastAsia="zh-Hans"/>
        </w:rPr>
        <w:t>且被评为我会“</w:t>
      </w:r>
      <w:r>
        <w:rPr>
          <w:rFonts w:hint="default"/>
          <w:sz w:val="28"/>
          <w:szCs w:val="28"/>
          <w:lang w:eastAsia="zh-Hans"/>
        </w:rPr>
        <w:t>2021</w:t>
      </w:r>
      <w:r>
        <w:rPr>
          <w:rFonts w:hint="eastAsia"/>
          <w:sz w:val="28"/>
          <w:szCs w:val="28"/>
          <w:lang w:val="en-US" w:eastAsia="zh-Hans"/>
        </w:rPr>
        <w:t>年度物流服务平台优秀案例”</w:t>
      </w:r>
      <w:r>
        <w:rPr>
          <w:rFonts w:hint="default"/>
          <w:sz w:val="28"/>
          <w:szCs w:val="28"/>
          <w:lang w:eastAsia="zh-Hans"/>
        </w:rPr>
        <w:t>。</w:t>
      </w:r>
      <w:r>
        <w:rPr>
          <w:rFonts w:hint="eastAsia"/>
          <w:sz w:val="28"/>
          <w:szCs w:val="28"/>
          <w:lang w:val="en-US" w:eastAsia="zh-CN"/>
        </w:rPr>
        <w:br w:type="textWrapping"/>
      </w:r>
      <w:r>
        <w:rPr>
          <w:rFonts w:hint="eastAsia"/>
          <w:b/>
          <w:bCs/>
          <w:sz w:val="28"/>
          <w:szCs w:val="28"/>
          <w:lang w:val="en-US" w:eastAsia="zh-CN"/>
        </w:rPr>
        <w:t>二、绥德网络货运开展以来的成果</w:t>
      </w:r>
    </w:p>
    <w:p>
      <w:pPr>
        <w:numPr>
          <w:ilvl w:val="0"/>
          <w:numId w:val="0"/>
        </w:num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截止11月29日，</w:t>
      </w:r>
      <w:r>
        <w:rPr>
          <w:rFonts w:hint="eastAsia"/>
          <w:sz w:val="28"/>
          <w:szCs w:val="28"/>
          <w:lang w:val="en-US" w:eastAsia="zh-Hans"/>
        </w:rPr>
        <w:t>入驻绥德网络货运企业</w:t>
      </w:r>
      <w:r>
        <w:rPr>
          <w:rFonts w:hint="default"/>
          <w:sz w:val="28"/>
          <w:szCs w:val="28"/>
          <w:lang w:eastAsia="zh-Hans"/>
        </w:rPr>
        <w:t>25</w:t>
      </w:r>
      <w:r>
        <w:rPr>
          <w:rFonts w:hint="eastAsia"/>
          <w:sz w:val="28"/>
          <w:szCs w:val="28"/>
          <w:lang w:val="en-US" w:eastAsia="zh-Hans"/>
        </w:rPr>
        <w:t>家</w:t>
      </w:r>
      <w:r>
        <w:rPr>
          <w:rFonts w:hint="default"/>
          <w:sz w:val="28"/>
          <w:szCs w:val="28"/>
          <w:lang w:eastAsia="zh-Hans"/>
        </w:rPr>
        <w:t>，</w:t>
      </w:r>
      <w:r>
        <w:rPr>
          <w:rFonts w:hint="eastAsia"/>
          <w:sz w:val="28"/>
          <w:szCs w:val="28"/>
          <w:lang w:val="en-US" w:eastAsia="zh-Hans"/>
        </w:rPr>
        <w:t>业务开展</w:t>
      </w:r>
      <w:r>
        <w:rPr>
          <w:rFonts w:hint="default"/>
          <w:sz w:val="28"/>
          <w:szCs w:val="28"/>
          <w:lang w:eastAsia="zh-Hans"/>
        </w:rPr>
        <w:t>24</w:t>
      </w:r>
      <w:r>
        <w:rPr>
          <w:rFonts w:hint="eastAsia"/>
          <w:sz w:val="28"/>
          <w:szCs w:val="28"/>
          <w:lang w:val="en-US" w:eastAsia="zh-Hans"/>
        </w:rPr>
        <w:t>家</w:t>
      </w:r>
      <w:r>
        <w:rPr>
          <w:rFonts w:hint="default"/>
          <w:sz w:val="28"/>
          <w:szCs w:val="28"/>
          <w:lang w:eastAsia="zh-Hans"/>
        </w:rPr>
        <w:t>，</w:t>
      </w:r>
      <w:r>
        <w:rPr>
          <w:rFonts w:hint="eastAsia"/>
          <w:sz w:val="28"/>
          <w:szCs w:val="28"/>
          <w:lang w:val="en-US" w:eastAsia="zh-CN"/>
        </w:rPr>
        <w:t>平台已记录交易运单额155591</w:t>
      </w:r>
      <w:r>
        <w:rPr>
          <w:rFonts w:hint="default"/>
          <w:sz w:val="28"/>
          <w:szCs w:val="28"/>
          <w:lang w:eastAsia="zh-CN"/>
        </w:rPr>
        <w:t>3</w:t>
      </w:r>
      <w:r>
        <w:rPr>
          <w:rFonts w:hint="eastAsia"/>
          <w:sz w:val="28"/>
          <w:szCs w:val="28"/>
          <w:lang w:val="en-US" w:eastAsia="zh-Hans"/>
        </w:rPr>
        <w:t>.</w:t>
      </w:r>
      <w:r>
        <w:rPr>
          <w:rFonts w:hint="eastAsia"/>
          <w:sz w:val="28"/>
          <w:szCs w:val="28"/>
          <w:lang w:val="en-US" w:eastAsia="zh-CN"/>
        </w:rPr>
        <w:t>46</w:t>
      </w:r>
      <w:r>
        <w:rPr>
          <w:rFonts w:hint="eastAsia"/>
          <w:sz w:val="28"/>
          <w:szCs w:val="28"/>
          <w:lang w:val="en-US" w:eastAsia="zh-Hans"/>
        </w:rPr>
        <w:t>万</w:t>
      </w:r>
      <w:r>
        <w:rPr>
          <w:rFonts w:hint="eastAsia"/>
          <w:sz w:val="28"/>
          <w:szCs w:val="28"/>
          <w:lang w:val="en-US" w:eastAsia="zh-CN"/>
        </w:rPr>
        <w:t>元，运单总数111</w:t>
      </w:r>
      <w:r>
        <w:rPr>
          <w:rFonts w:hint="default"/>
          <w:sz w:val="28"/>
          <w:szCs w:val="28"/>
          <w:lang w:eastAsia="zh-CN"/>
        </w:rPr>
        <w:t>7</w:t>
      </w:r>
      <w:r>
        <w:rPr>
          <w:rFonts w:hint="eastAsia"/>
          <w:sz w:val="28"/>
          <w:szCs w:val="28"/>
          <w:lang w:val="en-US" w:eastAsia="zh-Hans"/>
        </w:rPr>
        <w:t>.</w:t>
      </w:r>
      <w:r>
        <w:rPr>
          <w:rFonts w:hint="default"/>
          <w:sz w:val="28"/>
          <w:szCs w:val="28"/>
          <w:lang w:eastAsia="zh-Hans"/>
        </w:rPr>
        <w:t>13</w:t>
      </w:r>
      <w:r>
        <w:rPr>
          <w:rFonts w:hint="eastAsia"/>
          <w:sz w:val="28"/>
          <w:szCs w:val="28"/>
          <w:lang w:val="en-US" w:eastAsia="zh-Hans"/>
        </w:rPr>
        <w:t>万</w:t>
      </w:r>
      <w:r>
        <w:rPr>
          <w:rFonts w:hint="eastAsia"/>
          <w:sz w:val="28"/>
          <w:szCs w:val="28"/>
          <w:lang w:val="en-US" w:eastAsia="zh-CN"/>
        </w:rPr>
        <w:t>条，车辆</w:t>
      </w:r>
      <w:r>
        <w:rPr>
          <w:rFonts w:hint="default"/>
          <w:sz w:val="28"/>
          <w:szCs w:val="28"/>
          <w:lang w:eastAsia="zh-CN"/>
        </w:rPr>
        <w:t>45</w:t>
      </w:r>
      <w:r>
        <w:rPr>
          <w:rFonts w:hint="eastAsia"/>
          <w:sz w:val="28"/>
          <w:szCs w:val="28"/>
          <w:lang w:val="en-US" w:eastAsia="zh-Hans"/>
        </w:rPr>
        <w:t>.</w:t>
      </w:r>
      <w:r>
        <w:rPr>
          <w:rFonts w:hint="eastAsia"/>
          <w:sz w:val="28"/>
          <w:szCs w:val="28"/>
          <w:lang w:val="en-US" w:eastAsia="zh-CN"/>
        </w:rPr>
        <w:t>81</w:t>
      </w:r>
      <w:r>
        <w:rPr>
          <w:rFonts w:hint="eastAsia"/>
          <w:sz w:val="28"/>
          <w:szCs w:val="28"/>
          <w:lang w:val="en-US" w:eastAsia="zh-Hans"/>
        </w:rPr>
        <w:t>万</w:t>
      </w:r>
      <w:r>
        <w:rPr>
          <w:rFonts w:hint="eastAsia"/>
          <w:sz w:val="28"/>
          <w:szCs w:val="28"/>
          <w:lang w:val="en-US" w:eastAsia="zh-CN"/>
        </w:rPr>
        <w:t>辆，司机</w:t>
      </w:r>
      <w:r>
        <w:rPr>
          <w:rFonts w:hint="default"/>
          <w:sz w:val="28"/>
          <w:szCs w:val="28"/>
          <w:lang w:eastAsia="zh-CN"/>
        </w:rPr>
        <w:t>46</w:t>
      </w:r>
      <w:r>
        <w:rPr>
          <w:rFonts w:hint="eastAsia"/>
          <w:sz w:val="28"/>
          <w:szCs w:val="28"/>
          <w:lang w:val="en-US" w:eastAsia="zh-Hans"/>
        </w:rPr>
        <w:t>.</w:t>
      </w:r>
      <w:r>
        <w:rPr>
          <w:rFonts w:hint="default"/>
          <w:sz w:val="28"/>
          <w:szCs w:val="28"/>
          <w:lang w:eastAsia="zh-Hans"/>
        </w:rPr>
        <w:t>67</w:t>
      </w:r>
      <w:r>
        <w:rPr>
          <w:rFonts w:hint="eastAsia"/>
          <w:sz w:val="28"/>
          <w:szCs w:val="28"/>
          <w:lang w:val="en-US" w:eastAsia="zh-Hans"/>
        </w:rPr>
        <w:t>万</w:t>
      </w:r>
      <w:r>
        <w:rPr>
          <w:rFonts w:hint="eastAsia"/>
          <w:sz w:val="28"/>
          <w:szCs w:val="28"/>
          <w:lang w:val="en-US" w:eastAsia="zh-CN"/>
        </w:rPr>
        <w:t>人。</w:t>
      </w:r>
      <w:r>
        <w:rPr>
          <w:rFonts w:hint="eastAsia"/>
          <w:sz w:val="28"/>
          <w:szCs w:val="28"/>
          <w:lang w:val="en-US" w:eastAsia="zh-CN"/>
        </w:rPr>
        <w:br w:type="textWrapping"/>
      </w:r>
      <w:r>
        <w:rPr>
          <w:rFonts w:hint="eastAsia"/>
          <w:b/>
          <w:bCs/>
          <w:sz w:val="28"/>
          <w:szCs w:val="28"/>
          <w:lang w:val="en-US" w:eastAsia="zh-CN"/>
        </w:rPr>
        <w:t>三、未来发展趋势和优化升级计划和预算</w:t>
      </w:r>
    </w:p>
    <w:p>
      <w:pPr>
        <w:numPr>
          <w:ilvl w:val="0"/>
          <w:numId w:val="0"/>
        </w:numPr>
        <w:ind w:firstLine="560" w:firstLineChars="200"/>
        <w:rPr>
          <w:rFonts w:hint="default"/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val="en-US" w:eastAsia="zh-CN"/>
        </w:rPr>
        <w:t>结合现有数据，为</w:t>
      </w:r>
      <w:r>
        <w:rPr>
          <w:rFonts w:hint="eastAsia"/>
          <w:sz w:val="28"/>
          <w:szCs w:val="28"/>
          <w:lang w:val="en-US" w:eastAsia="zh-Hans"/>
        </w:rPr>
        <w:t>了实现绥德县</w:t>
      </w:r>
      <w:r>
        <w:rPr>
          <w:rFonts w:hint="eastAsia"/>
          <w:sz w:val="28"/>
          <w:szCs w:val="28"/>
          <w:lang w:val="en-US" w:eastAsia="zh-CN"/>
        </w:rPr>
        <w:t>“互联网+现代物流+政务服务”</w:t>
      </w:r>
      <w:r>
        <w:rPr>
          <w:rFonts w:hint="eastAsia"/>
          <w:sz w:val="28"/>
          <w:szCs w:val="28"/>
          <w:lang w:val="en-US" w:eastAsia="zh-Hans"/>
        </w:rPr>
        <w:t>做到西北第一</w:t>
      </w:r>
      <w:r>
        <w:rPr>
          <w:rFonts w:hint="default"/>
          <w:sz w:val="28"/>
          <w:szCs w:val="28"/>
          <w:lang w:eastAsia="zh-Hans"/>
        </w:rPr>
        <w:t>，</w:t>
      </w:r>
      <w:r>
        <w:rPr>
          <w:rFonts w:hint="eastAsia"/>
          <w:sz w:val="28"/>
          <w:szCs w:val="28"/>
          <w:lang w:val="en-US" w:eastAsia="zh-Hans"/>
        </w:rPr>
        <w:t>全国最专业的远大</w:t>
      </w:r>
      <w:r>
        <w:rPr>
          <w:rFonts w:hint="eastAsia"/>
          <w:sz w:val="28"/>
          <w:szCs w:val="28"/>
          <w:lang w:val="en-US" w:eastAsia="zh-CN"/>
        </w:rPr>
        <w:t>目标</w:t>
      </w:r>
      <w:r>
        <w:rPr>
          <w:rFonts w:hint="default"/>
          <w:sz w:val="28"/>
          <w:szCs w:val="28"/>
          <w:lang w:eastAsia="zh-CN"/>
        </w:rPr>
        <w:t>；</w:t>
      </w:r>
      <w:r>
        <w:rPr>
          <w:rFonts w:hint="eastAsia"/>
          <w:sz w:val="28"/>
          <w:szCs w:val="28"/>
          <w:lang w:val="en-US" w:eastAsia="zh-Hans"/>
        </w:rPr>
        <w:t>鉴于绥德县税务局对系统升级提出的新需求功能</w:t>
      </w:r>
      <w:r>
        <w:rPr>
          <w:rFonts w:hint="default"/>
          <w:sz w:val="28"/>
          <w:szCs w:val="28"/>
          <w:lang w:eastAsia="zh-Hans"/>
        </w:rPr>
        <w:t>，</w:t>
      </w:r>
      <w:r>
        <w:rPr>
          <w:rFonts w:hint="eastAsia"/>
          <w:sz w:val="28"/>
          <w:szCs w:val="28"/>
          <w:lang w:val="en-US" w:eastAsia="zh-Hans"/>
        </w:rPr>
        <w:t>建议</w:t>
      </w:r>
      <w:r>
        <w:rPr>
          <w:rFonts w:hint="default"/>
          <w:sz w:val="28"/>
          <w:szCs w:val="28"/>
          <w:lang w:eastAsia="zh-Hans"/>
        </w:rPr>
        <w:t>2022</w:t>
      </w:r>
      <w:r>
        <w:rPr>
          <w:rFonts w:hint="eastAsia"/>
          <w:sz w:val="28"/>
          <w:szCs w:val="28"/>
          <w:lang w:val="en-US" w:eastAsia="zh-Hans"/>
        </w:rPr>
        <w:t>年做出以下优化升级</w:t>
      </w:r>
      <w:r>
        <w:rPr>
          <w:rFonts w:hint="default"/>
          <w:sz w:val="28"/>
          <w:szCs w:val="28"/>
          <w:lang w:eastAsia="zh-Hans"/>
        </w:rPr>
        <w:t>：</w:t>
      </w:r>
    </w:p>
    <w:p>
      <w:pPr>
        <w:numPr>
          <w:ilvl w:val="0"/>
          <w:numId w:val="0"/>
        </w:numPr>
        <w:ind w:firstLine="560" w:firstLineChars="200"/>
        <w:rPr>
          <w:rFonts w:hint="default"/>
          <w:sz w:val="28"/>
          <w:szCs w:val="28"/>
          <w:lang w:eastAsia="zh-Hans"/>
        </w:rPr>
      </w:pPr>
    </w:p>
    <w:tbl>
      <w:tblPr>
        <w:tblStyle w:val="5"/>
        <w:tblW w:w="87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7"/>
        <w:gridCol w:w="5554"/>
        <w:gridCol w:w="1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eastAsia="宋体"/>
                <w:sz w:val="28"/>
                <w:szCs w:val="28"/>
                <w:vertAlign w:val="baseline"/>
                <w:lang w:val="en-US" w:eastAsia="zh-Hans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Hans"/>
              </w:rPr>
              <w:t>项目</w:t>
            </w:r>
          </w:p>
        </w:tc>
        <w:tc>
          <w:tcPr>
            <w:tcW w:w="5554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eastAsia="宋体"/>
                <w:sz w:val="28"/>
                <w:szCs w:val="28"/>
                <w:vertAlign w:val="baseline"/>
                <w:lang w:val="en-US" w:eastAsia="zh-Hans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优化升级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Hans"/>
              </w:rPr>
              <w:t>内容</w:t>
            </w:r>
          </w:p>
        </w:tc>
        <w:tc>
          <w:tcPr>
            <w:tcW w:w="164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Hans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Hans"/>
              </w:rPr>
              <w:t>预算</w:t>
            </w:r>
            <w:r>
              <w:rPr>
                <w:rFonts w:hint="default"/>
                <w:sz w:val="28"/>
                <w:szCs w:val="28"/>
                <w:vertAlign w:val="baseline"/>
                <w:lang w:eastAsia="zh-Hans"/>
              </w:rPr>
              <w:t>/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Hans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7" w:type="dxa"/>
            <w:vMerge w:val="restart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bidi w:val="0"/>
              <w:rPr>
                <w:rFonts w:hint="eastAsia" w:ascii="Calibri" w:hAnsi="Calibri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bidi w:val="0"/>
              <w:rPr>
                <w:rFonts w:hint="eastAsia" w:ascii="Calibri" w:hAnsi="Calibri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bidi w:val="0"/>
              <w:rPr>
                <w:rFonts w:hint="eastAsia" w:ascii="Calibri" w:hAnsi="Calibri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bidi w:val="0"/>
              <w:rPr>
                <w:rFonts w:hint="eastAsia" w:ascii="Calibri" w:hAnsi="Calibri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bidi w:val="0"/>
              <w:jc w:val="center"/>
              <w:rPr>
                <w:rFonts w:hint="eastAsia" w:eastAsia="宋体"/>
                <w:lang w:val="en-US" w:eastAsia="zh-Hans"/>
              </w:rPr>
            </w:pPr>
            <w:r>
              <w:rPr>
                <w:rFonts w:hint="eastAsia" w:cs="宋体"/>
                <w:kern w:val="2"/>
                <w:sz w:val="24"/>
                <w:szCs w:val="24"/>
                <w:vertAlign w:val="baseline"/>
                <w:lang w:val="en-US" w:eastAsia="zh-Hans" w:bidi="ar-SA"/>
              </w:rPr>
              <w:t>系统升级</w:t>
            </w:r>
          </w:p>
        </w:tc>
        <w:tc>
          <w:tcPr>
            <w:tcW w:w="5554" w:type="dxa"/>
          </w:tcPr>
          <w:p>
            <w:pPr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eastAsia="宋体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优化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Hans"/>
              </w:rPr>
              <w:t>异常原因</w:t>
            </w:r>
            <w:r>
              <w:rPr>
                <w:rFonts w:hint="default"/>
                <w:sz w:val="24"/>
                <w:szCs w:val="24"/>
                <w:vertAlign w:val="baseline"/>
                <w:lang w:eastAsia="zh-Hans"/>
              </w:rPr>
              <w:t>、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Hans"/>
              </w:rPr>
              <w:t>等级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，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Hans"/>
              </w:rPr>
              <w:t>触发重点风控项无法开票</w:t>
            </w:r>
            <w:r>
              <w:rPr>
                <w:rFonts w:hint="default"/>
                <w:sz w:val="24"/>
                <w:szCs w:val="24"/>
                <w:vertAlign w:val="baseline"/>
                <w:lang w:eastAsia="zh-Hans"/>
              </w:rPr>
              <w:t>，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Hans"/>
              </w:rPr>
              <w:t>并做日志记录</w:t>
            </w:r>
            <w:r>
              <w:rPr>
                <w:rFonts w:hint="default"/>
                <w:sz w:val="24"/>
                <w:szCs w:val="24"/>
                <w:vertAlign w:val="baseline"/>
                <w:lang w:eastAsia="zh-Hans"/>
              </w:rPr>
              <w:t>，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Hans"/>
              </w:rPr>
              <w:t>及时推送网络及时反馈网络货运企业</w:t>
            </w:r>
          </w:p>
        </w:tc>
        <w:tc>
          <w:tcPr>
            <w:tcW w:w="164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7" w:type="dxa"/>
            <w:vMerge w:val="continue"/>
            <w:tcBorders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554" w:type="dxa"/>
          </w:tcPr>
          <w:p>
            <w:pPr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Hans"/>
              </w:rPr>
              <w:t>货运企业企业可对存疑的异常进行申诉，税局审批</w:t>
            </w:r>
          </w:p>
        </w:tc>
        <w:tc>
          <w:tcPr>
            <w:tcW w:w="164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7" w:type="dxa"/>
            <w:vMerge w:val="continue"/>
            <w:tcBorders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554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eastAsia="宋体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对统计功能全面升级，增加更多统计维度</w:t>
            </w:r>
          </w:p>
        </w:tc>
        <w:tc>
          <w:tcPr>
            <w:tcW w:w="164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7" w:type="dxa"/>
            <w:vMerge w:val="continue"/>
            <w:tcBorders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554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eastAsia="宋体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开发榆林展厅三联屏数据大屏的费用</w:t>
            </w:r>
          </w:p>
        </w:tc>
        <w:tc>
          <w:tcPr>
            <w:tcW w:w="164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7" w:type="dxa"/>
            <w:vMerge w:val="continue"/>
            <w:tcBorders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554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优化异常算法，</w:t>
            </w: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对异常判断优化，减伤误检率，增加异常项</w:t>
            </w:r>
          </w:p>
        </w:tc>
        <w:tc>
          <w:tcPr>
            <w:tcW w:w="164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7" w:type="dxa"/>
            <w:vMerge w:val="continue"/>
            <w:tcBorders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554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eastAsia="宋体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Hans"/>
              </w:rPr>
              <w:t>增强数据比对功能</w:t>
            </w:r>
            <w:r>
              <w:rPr>
                <w:rFonts w:hint="default"/>
                <w:sz w:val="24"/>
                <w:szCs w:val="24"/>
                <w:vertAlign w:val="baseline"/>
                <w:lang w:eastAsia="zh-Hans"/>
              </w:rPr>
              <w:t>，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Hans"/>
              </w:rPr>
              <w:t>对接国家工商信息数据接口</w:t>
            </w:r>
            <w:r>
              <w:rPr>
                <w:rFonts w:hint="default"/>
                <w:sz w:val="24"/>
                <w:szCs w:val="24"/>
                <w:vertAlign w:val="baseline"/>
                <w:lang w:eastAsia="zh-Hans"/>
              </w:rPr>
              <w:t>、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Hans"/>
              </w:rPr>
              <w:t>用户身份验证接口</w:t>
            </w:r>
            <w:r>
              <w:rPr>
                <w:rFonts w:hint="default"/>
                <w:sz w:val="24"/>
                <w:szCs w:val="24"/>
                <w:vertAlign w:val="baseline"/>
                <w:lang w:eastAsia="zh-Hans"/>
              </w:rPr>
              <w:t>，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Hans"/>
              </w:rPr>
              <w:t>三方验证数据购买</w:t>
            </w:r>
          </w:p>
        </w:tc>
        <w:tc>
          <w:tcPr>
            <w:tcW w:w="164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7" w:type="dxa"/>
            <w:vMerge w:val="continue"/>
            <w:tcBorders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554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Hans"/>
              </w:rPr>
              <w:t>新建统计专用数据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库，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Hans"/>
              </w:rPr>
              <w:t>极大优化统计查询速度</w:t>
            </w:r>
          </w:p>
        </w:tc>
        <w:tc>
          <w:tcPr>
            <w:tcW w:w="164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7" w:type="dxa"/>
            <w:vMerge w:val="continue"/>
            <w:tcBorders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554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数据库灾备流量费与存储费</w:t>
            </w:r>
          </w:p>
        </w:tc>
        <w:tc>
          <w:tcPr>
            <w:tcW w:w="164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eastAsia="宋体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Hans"/>
              </w:rPr>
              <w:t>数据展示</w:t>
            </w:r>
          </w:p>
        </w:tc>
        <w:tc>
          <w:tcPr>
            <w:tcW w:w="5554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eastAsia="宋体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Hans"/>
              </w:rPr>
              <w:t>绥德现代物流监管服务中心建设</w:t>
            </w:r>
          </w:p>
        </w:tc>
        <w:tc>
          <w:tcPr>
            <w:tcW w:w="164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eastAsia="zh-CN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81" w:type="dxa"/>
            <w:gridSpan w:val="2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Hans"/>
              </w:rPr>
              <w:t>合计</w:t>
            </w:r>
          </w:p>
        </w:tc>
        <w:tc>
          <w:tcPr>
            <w:tcW w:w="164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eastAsia="zh-CN"/>
              </w:rPr>
              <w:t>117</w:t>
            </w:r>
          </w:p>
        </w:tc>
      </w:tr>
    </w:tbl>
    <w:p>
      <w:pPr>
        <w:numPr>
          <w:ilvl w:val="0"/>
          <w:numId w:val="0"/>
        </w:numPr>
        <w:jc w:val="right"/>
        <w:rPr>
          <w:rFonts w:hint="eastAsia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right"/>
        <w:rPr>
          <w:rFonts w:hint="eastAsia"/>
          <w:sz w:val="28"/>
          <w:szCs w:val="28"/>
          <w:lang w:val="en-US" w:eastAsia="zh-Hans"/>
        </w:rPr>
      </w:pPr>
      <w:r>
        <w:rPr>
          <w:rFonts w:hint="eastAsia"/>
          <w:sz w:val="28"/>
          <w:szCs w:val="28"/>
          <w:lang w:val="en-US" w:eastAsia="zh-CN"/>
        </w:rPr>
        <w:br w:type="textWrapping"/>
      </w:r>
      <w:r>
        <w:rPr>
          <w:rFonts w:hint="eastAsia"/>
          <w:sz w:val="28"/>
          <w:szCs w:val="28"/>
          <w:lang w:val="en-US" w:eastAsia="zh-Hans"/>
        </w:rPr>
        <w:t>中国物流与采购联合会</w:t>
      </w:r>
    </w:p>
    <w:p>
      <w:pPr>
        <w:numPr>
          <w:ilvl w:val="0"/>
          <w:numId w:val="0"/>
        </w:numPr>
        <w:jc w:val="right"/>
        <w:rPr>
          <w:rFonts w:hint="default"/>
          <w:sz w:val="28"/>
          <w:szCs w:val="28"/>
          <w:lang w:eastAsia="zh-CN"/>
        </w:rPr>
      </w:pPr>
      <w:r>
        <w:rPr>
          <w:rFonts w:hint="default"/>
          <w:sz w:val="28"/>
          <w:szCs w:val="28"/>
          <w:lang w:eastAsia="zh-Hans"/>
        </w:rPr>
        <w:t>2021年11月23日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624152"/>
    <w:rsid w:val="19924EC5"/>
    <w:rsid w:val="63114B72"/>
    <w:rsid w:val="683373C4"/>
    <w:rsid w:val="72C708B1"/>
    <w:rsid w:val="79111599"/>
    <w:rsid w:val="7BEFC0B2"/>
    <w:rsid w:val="BFFDDAC1"/>
    <w:rsid w:val="DDFC2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Autospacing="0" w:after="33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beforeAutospacing="0" w:after="26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qFormat/>
    <w:uiPriority w:val="0"/>
  </w:style>
  <w:style w:type="table" w:default="1" w:styleId="4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2072</Words>
  <Characters>2183</Characters>
  <Paragraphs>22</Paragraphs>
  <TotalTime>5</TotalTime>
  <ScaleCrop>false</ScaleCrop>
  <LinksUpToDate>false</LinksUpToDate>
  <CharactersWithSpaces>2193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2021-11-19T17:41:00Z</dcterms:created>
  <dc:creator>零。</dc:creator>
  <cp:lastModifiedBy>零。</cp:lastModifiedBy>
  <dcterms:modified xsi:type="dcterms:W3CDTF">2021-11-24T12:26:38Z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E5D8F3E552E648B68C25F656DB8C1838</vt:lpwstr>
  </property>
</Properties>
</file>